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2" w:rsidRPr="00BD5106" w:rsidRDefault="008B57FD" w:rsidP="00250804">
      <w:pPr>
        <w:shd w:val="clear" w:color="auto" w:fill="365F91" w:themeFill="accent1" w:themeFillShade="BF"/>
        <w:ind w:left="-90"/>
        <w:rPr>
          <w:b/>
          <w:color w:val="FFFFFF" w:themeColor="background1"/>
          <w:sz w:val="36"/>
        </w:rPr>
      </w:pPr>
      <w:r w:rsidRPr="00BD5106">
        <w:rPr>
          <w:b/>
          <w:color w:val="FFFFFF" w:themeColor="background1"/>
          <w:sz w:val="36"/>
        </w:rPr>
        <w:t xml:space="preserve">Functional Job Description: </w:t>
      </w:r>
    </w:p>
    <w:p w:rsidR="00A90BB3" w:rsidRPr="003D320B" w:rsidRDefault="00A90BB3">
      <w:pPr>
        <w:rPr>
          <w:sz w:val="8"/>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3060"/>
        <w:gridCol w:w="3060"/>
        <w:gridCol w:w="2970"/>
      </w:tblGrid>
      <w:tr w:rsidR="00B42A4F" w:rsidRPr="008B57FD" w:rsidTr="007A72A4">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3060" w:type="dxa"/>
            <w:vAlign w:val="center"/>
          </w:tcPr>
          <w:p w:rsidR="00B42A4F" w:rsidRPr="008B57FD" w:rsidRDefault="00250804" w:rsidP="00B42A4F">
            <w:pPr>
              <w:spacing w:before="60" w:after="60"/>
              <w:rPr>
                <w:sz w:val="20"/>
              </w:rPr>
            </w:pPr>
            <w:r>
              <w:rPr>
                <w:sz w:val="20"/>
              </w:rPr>
              <w:t>Bluestem Brands, Inc</w:t>
            </w:r>
            <w:r w:rsidR="00B42A4F" w:rsidRPr="008B57FD">
              <w:rPr>
                <w:sz w:val="20"/>
              </w:rPr>
              <w:t>.</w:t>
            </w:r>
          </w:p>
        </w:tc>
        <w:tc>
          <w:tcPr>
            <w:tcW w:w="3060" w:type="dxa"/>
            <w:vMerge w:val="restart"/>
            <w:shd w:val="clear" w:color="auto" w:fill="DBE5F1" w:themeFill="accent1" w:themeFillTint="33"/>
            <w:vAlign w:val="center"/>
          </w:tcPr>
          <w:p w:rsidR="00B42A4F" w:rsidRPr="008B57FD" w:rsidRDefault="00487251" w:rsidP="00B42A4F">
            <w:pPr>
              <w:spacing w:before="60" w:after="60"/>
              <w:jc w:val="center"/>
              <w:rPr>
                <w:sz w:val="20"/>
              </w:rPr>
            </w:pPr>
            <w:r>
              <w:rPr>
                <w:noProof/>
                <w:sz w:val="20"/>
              </w:rPr>
              <w:drawing>
                <wp:inline distT="0" distB="0" distL="0" distR="0">
                  <wp:extent cx="1762125" cy="1390650"/>
                  <wp:effectExtent l="19050" t="0" r="9525" b="0"/>
                  <wp:docPr id="1" name="Picture 1" descr="M:\Clients\Bluestem\Functional Job Descriptions 2009 2010 2011\Images Video\Collections\IMG_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ents\Bluestem\Functional Job Descriptions 2009 2010 2011\Images Video\Collections\IMG_0721.JPG"/>
                          <pic:cNvPicPr>
                            <a:picLocks noChangeAspect="1" noChangeArrowheads="1"/>
                          </pic:cNvPicPr>
                        </pic:nvPicPr>
                        <pic:blipFill>
                          <a:blip r:embed="rId8" cstate="screen"/>
                          <a:srcRect/>
                          <a:stretch>
                            <a:fillRect/>
                          </a:stretch>
                        </pic:blipFill>
                        <pic:spPr bwMode="auto">
                          <a:xfrm>
                            <a:off x="0" y="0"/>
                            <a:ext cx="1762125" cy="1390650"/>
                          </a:xfrm>
                          <a:prstGeom prst="rect">
                            <a:avLst/>
                          </a:prstGeom>
                          <a:noFill/>
                          <a:ln w="9525">
                            <a:noFill/>
                            <a:miter lim="800000"/>
                            <a:headEnd/>
                            <a:tailEnd/>
                          </a:ln>
                        </pic:spPr>
                      </pic:pic>
                    </a:graphicData>
                  </a:graphic>
                </wp:inline>
              </w:drawing>
            </w:r>
          </w:p>
        </w:tc>
        <w:tc>
          <w:tcPr>
            <w:tcW w:w="2970" w:type="dxa"/>
            <w:vMerge w:val="restart"/>
            <w:shd w:val="clear" w:color="auto" w:fill="DBE5F1" w:themeFill="accent1" w:themeFillTint="33"/>
            <w:vAlign w:val="center"/>
          </w:tcPr>
          <w:p w:rsidR="00B42A4F" w:rsidRDefault="00487251" w:rsidP="00B42A4F">
            <w:pPr>
              <w:spacing w:before="60" w:after="60"/>
              <w:jc w:val="center"/>
              <w:rPr>
                <w:sz w:val="20"/>
              </w:rPr>
            </w:pPr>
            <w:r>
              <w:rPr>
                <w:noProof/>
                <w:sz w:val="20"/>
              </w:rPr>
              <w:drawing>
                <wp:inline distT="0" distB="0" distL="0" distR="0">
                  <wp:extent cx="1739900" cy="1301750"/>
                  <wp:effectExtent l="19050" t="0" r="0" b="0"/>
                  <wp:docPr id="2" name="Picture 2" descr="M:\Clients\Bluestem\Functional Job Descriptions 2009 2010 2011\Images Video\Collections\IMG_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ients\Bluestem\Functional Job Descriptions 2009 2010 2011\Images Video\Collections\IMG_0723.JPG"/>
                          <pic:cNvPicPr>
                            <a:picLocks noChangeAspect="1" noChangeArrowheads="1"/>
                          </pic:cNvPicPr>
                        </pic:nvPicPr>
                        <pic:blipFill>
                          <a:blip r:embed="rId9" cstate="screen"/>
                          <a:srcRect/>
                          <a:stretch>
                            <a:fillRect/>
                          </a:stretch>
                        </pic:blipFill>
                        <pic:spPr bwMode="auto">
                          <a:xfrm>
                            <a:off x="0" y="0"/>
                            <a:ext cx="1739900" cy="1301750"/>
                          </a:xfrm>
                          <a:prstGeom prst="rect">
                            <a:avLst/>
                          </a:prstGeom>
                          <a:noFill/>
                          <a:ln w="9525">
                            <a:noFill/>
                            <a:miter lim="800000"/>
                            <a:headEnd/>
                            <a:tailEnd/>
                          </a:ln>
                        </pic:spPr>
                      </pic:pic>
                    </a:graphicData>
                  </a:graphic>
                </wp:inline>
              </w:drawing>
            </w:r>
          </w:p>
        </w:tc>
      </w:tr>
      <w:tr w:rsidR="00B42A4F" w:rsidRPr="008B57FD" w:rsidTr="007A72A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3060" w:type="dxa"/>
            <w:tcBorders>
              <w:bottom w:val="single" w:sz="4" w:space="0" w:color="auto"/>
            </w:tcBorders>
            <w:vAlign w:val="center"/>
          </w:tcPr>
          <w:p w:rsidR="00B42A4F" w:rsidRPr="008B57FD" w:rsidRDefault="00487251" w:rsidP="00487251">
            <w:pPr>
              <w:spacing w:before="60" w:after="60"/>
              <w:rPr>
                <w:sz w:val="20"/>
              </w:rPr>
            </w:pPr>
            <w:r>
              <w:rPr>
                <w:sz w:val="20"/>
              </w:rPr>
              <w:t xml:space="preserve">Inbound/Outbound </w:t>
            </w:r>
            <w:r w:rsidR="005C1066">
              <w:rPr>
                <w:sz w:val="20"/>
              </w:rPr>
              <w:t>Collections</w:t>
            </w:r>
          </w:p>
        </w:tc>
        <w:tc>
          <w:tcPr>
            <w:tcW w:w="306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7A72A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3060" w:type="dxa"/>
            <w:tcBorders>
              <w:bottom w:val="single" w:sz="4" w:space="0" w:color="auto"/>
            </w:tcBorders>
            <w:vAlign w:val="center"/>
          </w:tcPr>
          <w:p w:rsidR="00B42A4F" w:rsidRPr="008B57FD" w:rsidRDefault="005C1066" w:rsidP="00B42A4F">
            <w:pPr>
              <w:spacing w:before="60" w:after="60"/>
              <w:rPr>
                <w:sz w:val="20"/>
              </w:rPr>
            </w:pPr>
            <w:r>
              <w:rPr>
                <w:sz w:val="20"/>
              </w:rPr>
              <w:t>5-28-14</w:t>
            </w:r>
          </w:p>
        </w:tc>
        <w:tc>
          <w:tcPr>
            <w:tcW w:w="306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7A72A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3060" w:type="dxa"/>
            <w:tcBorders>
              <w:top w:val="single" w:sz="4" w:space="0" w:color="auto"/>
              <w:left w:val="single" w:sz="4" w:space="0" w:color="auto"/>
              <w:bottom w:val="single" w:sz="4" w:space="0" w:color="auto"/>
            </w:tcBorders>
            <w:vAlign w:val="center"/>
          </w:tcPr>
          <w:p w:rsidR="00B42A4F" w:rsidRPr="008B57FD" w:rsidRDefault="007C7B2E" w:rsidP="00B42A4F">
            <w:pPr>
              <w:spacing w:before="60" w:after="60"/>
              <w:rPr>
                <w:sz w:val="20"/>
              </w:rPr>
            </w:pPr>
            <w:r>
              <w:rPr>
                <w:sz w:val="20"/>
              </w:rPr>
              <w:t>Call Center</w:t>
            </w:r>
            <w:r w:rsidR="00B42A4F">
              <w:rPr>
                <w:sz w:val="20"/>
              </w:rPr>
              <w:t>, St. Cloud, MN</w:t>
            </w:r>
          </w:p>
        </w:tc>
        <w:tc>
          <w:tcPr>
            <w:tcW w:w="306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7A72A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3060" w:type="dxa"/>
            <w:tcBorders>
              <w:top w:val="single" w:sz="4" w:space="0" w:color="auto"/>
              <w:left w:val="single" w:sz="4" w:space="0" w:color="auto"/>
              <w:bottom w:val="single" w:sz="4" w:space="0" w:color="auto"/>
            </w:tcBorders>
            <w:vAlign w:val="center"/>
          </w:tcPr>
          <w:p w:rsidR="00B42A4F" w:rsidRPr="008B57FD" w:rsidRDefault="00DC3244" w:rsidP="00A37301">
            <w:pPr>
              <w:spacing w:before="60" w:after="60"/>
              <w:rPr>
                <w:sz w:val="20"/>
              </w:rPr>
            </w:pPr>
            <w:r>
              <w:rPr>
                <w:sz w:val="20"/>
              </w:rPr>
              <w:t>Customer Service</w:t>
            </w:r>
          </w:p>
        </w:tc>
        <w:tc>
          <w:tcPr>
            <w:tcW w:w="306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7A72A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3060" w:type="dxa"/>
            <w:tcBorders>
              <w:top w:val="single" w:sz="4" w:space="0" w:color="auto"/>
              <w:left w:val="single" w:sz="4" w:space="0" w:color="auto"/>
              <w:bottom w:val="single" w:sz="4" w:space="0" w:color="auto"/>
            </w:tcBorders>
            <w:vAlign w:val="center"/>
          </w:tcPr>
          <w:p w:rsidR="00B42A4F" w:rsidRPr="008B57FD" w:rsidRDefault="005C1066" w:rsidP="00582B76">
            <w:pPr>
              <w:spacing w:before="60" w:after="60"/>
              <w:rPr>
                <w:sz w:val="20"/>
              </w:rPr>
            </w:pPr>
            <w:r>
              <w:rPr>
                <w:sz w:val="20"/>
              </w:rPr>
              <w:t>FJD Collections 5-</w:t>
            </w:r>
            <w:r w:rsidR="00DC57A2">
              <w:rPr>
                <w:sz w:val="20"/>
              </w:rPr>
              <w:t>20</w:t>
            </w:r>
            <w:r>
              <w:rPr>
                <w:sz w:val="20"/>
              </w:rPr>
              <w:t>14</w:t>
            </w:r>
            <w:r w:rsidR="00582B76">
              <w:rPr>
                <w:sz w:val="20"/>
              </w:rPr>
              <w:t xml:space="preserve"> FINAL</w:t>
            </w:r>
            <w:r>
              <w:rPr>
                <w:sz w:val="20"/>
              </w:rPr>
              <w:t xml:space="preserve"> </w:t>
            </w:r>
          </w:p>
        </w:tc>
        <w:tc>
          <w:tcPr>
            <w:tcW w:w="306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bl>
    <w:p w:rsidR="005D6E35" w:rsidRPr="00487251" w:rsidRDefault="005D6E35">
      <w:pPr>
        <w:rPr>
          <w:sz w:val="2"/>
          <w:szCs w:val="24"/>
        </w:rPr>
      </w:pPr>
    </w:p>
    <w:tbl>
      <w:tblPr>
        <w:tblStyle w:val="TableGrid"/>
        <w:tblW w:w="0" w:type="auto"/>
        <w:tblLayout w:type="fixed"/>
        <w:tblLook w:val="04A0"/>
      </w:tblPr>
      <w:tblGrid>
        <w:gridCol w:w="1278"/>
        <w:gridCol w:w="1260"/>
        <w:gridCol w:w="3060"/>
        <w:gridCol w:w="1728"/>
        <w:gridCol w:w="3672"/>
      </w:tblGrid>
      <w:tr w:rsidR="005D6E35" w:rsidRPr="00095D5E" w:rsidTr="00487251">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060"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1728"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487251" w:rsidP="00487251">
            <w:pPr>
              <w:rPr>
                <w:sz w:val="20"/>
              </w:rPr>
            </w:pPr>
            <w:r>
              <w:rPr>
                <w:sz w:val="20"/>
              </w:rPr>
              <w:t>Two15 minute breaks</w:t>
            </w:r>
            <w:r w:rsidR="005D6E35">
              <w:rPr>
                <w:sz w:val="20"/>
              </w:rPr>
              <w:t>, one 30 minute lunch break</w:t>
            </w:r>
            <w:r w:rsidR="0094140A">
              <w:rPr>
                <w:sz w:val="20"/>
              </w:rPr>
              <w:t>.</w:t>
            </w:r>
          </w:p>
        </w:tc>
      </w:tr>
      <w:tr w:rsidR="005D6E35" w:rsidRPr="00095D5E" w:rsidTr="00487251">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060"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5400"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5D6E35" w:rsidRPr="00095D5E" w:rsidTr="00487251">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First</w:t>
            </w:r>
            <w:r w:rsidR="00BD5106">
              <w:rPr>
                <w:sz w:val="20"/>
              </w:rPr>
              <w:t xml:space="preserve"> </w:t>
            </w:r>
          </w:p>
        </w:tc>
        <w:tc>
          <w:tcPr>
            <w:tcW w:w="3060" w:type="dxa"/>
          </w:tcPr>
          <w:p w:rsidR="005D6E35" w:rsidRPr="00095D5E" w:rsidRDefault="00487251" w:rsidP="00487251">
            <w:pPr>
              <w:rPr>
                <w:sz w:val="20"/>
              </w:rPr>
            </w:pPr>
            <w:r>
              <w:rPr>
                <w:sz w:val="20"/>
              </w:rPr>
              <w:t>Monday through Saturday, 40 hour work week for individual, eight hour shift.</w:t>
            </w:r>
          </w:p>
        </w:tc>
        <w:tc>
          <w:tcPr>
            <w:tcW w:w="5400" w:type="dxa"/>
            <w:gridSpan w:val="2"/>
          </w:tcPr>
          <w:p w:rsidR="005D6E35" w:rsidRPr="00095D5E" w:rsidRDefault="00487251" w:rsidP="00487251">
            <w:pPr>
              <w:rPr>
                <w:sz w:val="20"/>
              </w:rPr>
            </w:pPr>
            <w:r>
              <w:rPr>
                <w:sz w:val="20"/>
              </w:rPr>
              <w:t>Time of shift varies based on the day, will be within Collections open hours of 7:00 AM to 9:00 PM, Monday through Thursday, 7:00 AM to 6:00 PM Friday and 7:00 AM to 12:00 PM Saturday:</w:t>
            </w:r>
          </w:p>
        </w:tc>
      </w:tr>
    </w:tbl>
    <w:p w:rsidR="005D6E35" w:rsidRPr="00487251" w:rsidRDefault="005D6E35" w:rsidP="008B57FD">
      <w:pPr>
        <w:jc w:val="center"/>
        <w:rPr>
          <w:sz w:val="2"/>
          <w:szCs w:val="8"/>
        </w:rPr>
      </w:pPr>
    </w:p>
    <w:tbl>
      <w:tblPr>
        <w:tblStyle w:val="TableGrid"/>
        <w:tblW w:w="0" w:type="auto"/>
        <w:tblLayout w:type="fixed"/>
        <w:tblLook w:val="04A0"/>
      </w:tblPr>
      <w:tblGrid>
        <w:gridCol w:w="2538"/>
        <w:gridCol w:w="8460"/>
      </w:tblGrid>
      <w:tr w:rsidR="006C0F96" w:rsidRPr="00095D5E" w:rsidTr="006E2B44">
        <w:tc>
          <w:tcPr>
            <w:tcW w:w="2538" w:type="dxa"/>
            <w:tcBorders>
              <w:bottom w:val="single" w:sz="4" w:space="0" w:color="000000" w:themeColor="text1"/>
            </w:tcBorders>
            <w:shd w:val="solid" w:color="1F497D" w:themeColor="text2" w:fill="auto"/>
            <w:vAlign w:val="center"/>
          </w:tcPr>
          <w:p w:rsidR="006C0F96" w:rsidRPr="00B5611D" w:rsidRDefault="006C0F96" w:rsidP="006E2B44">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6E2B44">
            <w:pPr>
              <w:rPr>
                <w:sz w:val="20"/>
              </w:rPr>
            </w:pPr>
            <w:r>
              <w:rPr>
                <w:sz w:val="20"/>
              </w:rPr>
              <w:t>Yes</w:t>
            </w:r>
          </w:p>
        </w:tc>
      </w:tr>
    </w:tbl>
    <w:p w:rsidR="006C0F96" w:rsidRPr="00487251" w:rsidRDefault="006C0F96" w:rsidP="005D6E35">
      <w:pPr>
        <w:jc w:val="center"/>
        <w:rPr>
          <w:sz w:val="2"/>
          <w:szCs w:val="8"/>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487251" w:rsidRDefault="00487251" w:rsidP="00402FC3">
            <w:pPr>
              <w:rPr>
                <w:sz w:val="19"/>
                <w:szCs w:val="19"/>
              </w:rPr>
            </w:pPr>
            <w:r w:rsidRPr="00487251">
              <w:rPr>
                <w:sz w:val="19"/>
                <w:szCs w:val="19"/>
              </w:rPr>
              <w:t>High School Diploma, GED, or equivalent combination of education and experience.</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487251" w:rsidRDefault="00A94F2D" w:rsidP="002417EA">
            <w:pPr>
              <w:rPr>
                <w:sz w:val="19"/>
                <w:szCs w:val="19"/>
              </w:rPr>
            </w:pPr>
            <w:r w:rsidRPr="00487251">
              <w:rPr>
                <w:sz w:val="19"/>
                <w:szCs w:val="19"/>
              </w:rPr>
              <w:t>Basic math, reading, writing and oral communication skills preferred. Ability to organize work tasks and work independently or as part of a team.</w:t>
            </w:r>
          </w:p>
        </w:tc>
      </w:tr>
    </w:tbl>
    <w:p w:rsidR="008A00EC" w:rsidRPr="00487251" w:rsidRDefault="008A00EC">
      <w:pPr>
        <w:jc w:val="center"/>
        <w:rPr>
          <w:sz w:val="2"/>
          <w:szCs w:val="4"/>
        </w:rPr>
      </w:pPr>
    </w:p>
    <w:tbl>
      <w:tblPr>
        <w:tblStyle w:val="TableGrid"/>
        <w:tblW w:w="0" w:type="auto"/>
        <w:tblLayout w:type="fixed"/>
        <w:tblLook w:val="04A0"/>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487251" w:rsidRDefault="00487251" w:rsidP="00CD4E56">
            <w:pPr>
              <w:rPr>
                <w:sz w:val="19"/>
                <w:szCs w:val="19"/>
              </w:rPr>
            </w:pPr>
            <w:r w:rsidRPr="00487251">
              <w:rPr>
                <w:sz w:val="19"/>
                <w:szCs w:val="19"/>
              </w:rPr>
              <w:t>Computer (keyboard, mouse, monitor(s)), telephone headset (two-ear or one ear), chair, workstation, foot rest, writing utensils, stapler, scissors, highlighter, calculator, white out, staple remover.</w:t>
            </w:r>
          </w:p>
        </w:tc>
      </w:tr>
    </w:tbl>
    <w:p w:rsidR="008A00EC" w:rsidRPr="00487251" w:rsidRDefault="008A00EC" w:rsidP="0094140A">
      <w:pPr>
        <w:jc w:val="center"/>
        <w:rPr>
          <w:sz w:val="2"/>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250804" w:rsidRPr="00487251" w:rsidRDefault="00487251" w:rsidP="00317009">
            <w:pPr>
              <w:rPr>
                <w:sz w:val="19"/>
                <w:szCs w:val="19"/>
              </w:rPr>
            </w:pPr>
            <w:r w:rsidRPr="00487251">
              <w:rPr>
                <w:sz w:val="19"/>
                <w:szCs w:val="19"/>
              </w:rPr>
              <w:t xml:space="preserve">Maximize the achievement of high quality and sustainable growth at Bluestem Brands Inc. through the positive, cost effective, efficient, and timely resolution of customer issues. Foster long-term customer retention through professional interactions in a variety of calls. Continuously strive for single contact resolution.  Obtain payments by notifying customers of past due status, develop solutions to obtain payments and document actions while maintaining a relationship with the customer to ensure future ordering.  Provide customers with timely and accurate information concerning deferred payments and future payments. </w:t>
            </w:r>
            <w:r w:rsidRPr="00487251">
              <w:rPr>
                <w:i/>
                <w:sz w:val="19"/>
                <w:szCs w:val="19"/>
              </w:rPr>
              <w:t>(Obtained from Customer Service Representative job description from HR.)</w:t>
            </w:r>
          </w:p>
        </w:tc>
      </w:tr>
    </w:tbl>
    <w:p w:rsidR="0094140A" w:rsidRPr="00487251" w:rsidRDefault="0094140A">
      <w:pPr>
        <w:jc w:val="center"/>
        <w:rPr>
          <w:sz w:val="2"/>
          <w:szCs w:val="4"/>
        </w:rPr>
      </w:pPr>
    </w:p>
    <w:tbl>
      <w:tblPr>
        <w:tblStyle w:val="TableGrid"/>
        <w:tblW w:w="0" w:type="auto"/>
        <w:tblLayout w:type="fixed"/>
        <w:tblLook w:val="04A0"/>
      </w:tblPr>
      <w:tblGrid>
        <w:gridCol w:w="1548"/>
        <w:gridCol w:w="1620"/>
        <w:gridCol w:w="2610"/>
        <w:gridCol w:w="3060"/>
        <w:gridCol w:w="2160"/>
      </w:tblGrid>
      <w:tr w:rsidR="006C0F96" w:rsidRPr="00095D5E" w:rsidTr="006E2B44">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6E2B44">
            <w:pPr>
              <w:rPr>
                <w:b/>
                <w:color w:val="FFFFFF" w:themeColor="background1"/>
              </w:rPr>
            </w:pPr>
            <w:r w:rsidRPr="00B5611D">
              <w:rPr>
                <w:b/>
                <w:color w:val="FFFFFF" w:themeColor="background1"/>
              </w:rPr>
              <w:t>Safety and Personal Protective Equipment Required</w:t>
            </w:r>
          </w:p>
          <w:p w:rsidR="006C0F96" w:rsidRPr="00B5611D" w:rsidRDefault="006C0F96" w:rsidP="006E2B44">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487251" w:rsidRDefault="006C0F96" w:rsidP="006E2B44">
            <w:pPr>
              <w:rPr>
                <w:sz w:val="18"/>
              </w:rPr>
            </w:pPr>
            <w:r w:rsidRPr="00487251">
              <w:rPr>
                <w:sz w:val="18"/>
              </w:rPr>
              <w:t>Gloves:</w:t>
            </w:r>
          </w:p>
        </w:tc>
      </w:tr>
      <w:tr w:rsidR="006C0F96" w:rsidRPr="00095D5E" w:rsidTr="006E2B4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ind w:left="297" w:hanging="297"/>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Leather</w:t>
            </w:r>
          </w:p>
        </w:tc>
      </w:tr>
      <w:tr w:rsidR="006C0F96" w:rsidRPr="00095D5E" w:rsidTr="006E2B44">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Safety Vest</w:t>
            </w:r>
          </w:p>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Fall Protection Harness</w:t>
            </w:r>
          </w:p>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Safety Goggles</w:t>
            </w:r>
          </w:p>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Hearing Protection*</w:t>
            </w:r>
          </w:p>
          <w:p w:rsidR="006C0F96" w:rsidRPr="00487251" w:rsidRDefault="007719AC" w:rsidP="00A37301">
            <w:pPr>
              <w:ind w:left="252" w:hanging="252"/>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Rubberized/cloth*</w:t>
            </w:r>
          </w:p>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Chemical </w:t>
            </w:r>
          </w:p>
          <w:p w:rsidR="006C0F96" w:rsidRPr="00487251" w:rsidRDefault="006C0F96" w:rsidP="006E2B44">
            <w:pPr>
              <w:rPr>
                <w:sz w:val="18"/>
              </w:rPr>
            </w:pPr>
          </w:p>
        </w:tc>
      </w:tr>
    </w:tbl>
    <w:p w:rsidR="006C0F96" w:rsidRPr="00487251" w:rsidRDefault="006C0F96" w:rsidP="006C0F96">
      <w:pPr>
        <w:jc w:val="center"/>
        <w:rPr>
          <w:sz w:val="2"/>
          <w:szCs w:val="4"/>
        </w:rPr>
      </w:pPr>
    </w:p>
    <w:tbl>
      <w:tblPr>
        <w:tblStyle w:val="TableGrid"/>
        <w:tblW w:w="0" w:type="auto"/>
        <w:tblLayout w:type="fixed"/>
        <w:tblLook w:val="04A0"/>
      </w:tblPr>
      <w:tblGrid>
        <w:gridCol w:w="1548"/>
        <w:gridCol w:w="3030"/>
        <w:gridCol w:w="3210"/>
        <w:gridCol w:w="3210"/>
      </w:tblGrid>
      <w:tr w:rsidR="006C0F96" w:rsidRPr="00095D5E" w:rsidTr="006E2B44">
        <w:trPr>
          <w:trHeight w:val="350"/>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6E2B44">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7719AC" w:rsidP="006E2B44">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Daily Meeting and Stretch Breaks (includes:)</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6E2B44">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6E2B44">
            <w:pPr>
              <w:ind w:left="42"/>
              <w:rPr>
                <w:sz w:val="20"/>
              </w:rPr>
            </w:pPr>
            <w:r>
              <w:rPr>
                <w:sz w:val="20"/>
              </w:rPr>
              <w:t>OSHA Training (Rules and Regulations)</w:t>
            </w:r>
          </w:p>
        </w:tc>
      </w:tr>
      <w:tr w:rsidR="006C0F96" w:rsidRPr="00095D5E" w:rsidTr="006E2B4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487251" w:rsidRDefault="006C0F96" w:rsidP="006E2B44">
            <w:pPr>
              <w:pStyle w:val="ListParagraph"/>
              <w:numPr>
                <w:ilvl w:val="0"/>
                <w:numId w:val="1"/>
              </w:numPr>
              <w:ind w:left="432" w:hanging="180"/>
              <w:rPr>
                <w:sz w:val="18"/>
              </w:rPr>
            </w:pPr>
            <w:r w:rsidRPr="00487251">
              <w:rPr>
                <w:sz w:val="18"/>
              </w:rPr>
              <w:t>Safety Topics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New Hire Safety Orientation</w:t>
            </w:r>
          </w:p>
        </w:tc>
      </w:tr>
      <w:tr w:rsidR="006C0F96" w:rsidRPr="00095D5E" w:rsidTr="006E2B44">
        <w:trPr>
          <w:trHeight w:val="269"/>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487251" w:rsidRDefault="006C0F96" w:rsidP="006E2B44">
            <w:pPr>
              <w:pStyle w:val="ListParagraph"/>
              <w:numPr>
                <w:ilvl w:val="0"/>
                <w:numId w:val="1"/>
              </w:numPr>
              <w:ind w:left="432" w:hanging="180"/>
              <w:rPr>
                <w:sz w:val="18"/>
              </w:rPr>
            </w:pPr>
            <w:r w:rsidRPr="00487251">
              <w:rPr>
                <w:sz w:val="18"/>
              </w:rPr>
              <w:t>Safety Policies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Right to Know</w:t>
            </w:r>
          </w:p>
        </w:tc>
      </w:tr>
      <w:tr w:rsidR="006C0F96" w:rsidRPr="00095D5E" w:rsidTr="006E2B44">
        <w:trPr>
          <w:trHeight w:val="240"/>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487251" w:rsidRDefault="006C0F96" w:rsidP="006E2B44">
            <w:pPr>
              <w:pStyle w:val="ListParagraph"/>
              <w:numPr>
                <w:ilvl w:val="0"/>
                <w:numId w:val="1"/>
              </w:numPr>
              <w:ind w:left="432" w:hanging="180"/>
              <w:rPr>
                <w:sz w:val="18"/>
              </w:rPr>
            </w:pPr>
            <w:r w:rsidRPr="00487251">
              <w:rPr>
                <w:sz w:val="18"/>
              </w:rPr>
              <w:t>Questions &amp; Answers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Lockout/Tag Out</w:t>
            </w:r>
          </w:p>
        </w:tc>
      </w:tr>
      <w:tr w:rsidR="006C0F96" w:rsidRPr="00095D5E" w:rsidTr="006E2B44">
        <w:trPr>
          <w:trHeight w:val="208"/>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6C0F96" w:rsidRPr="00487251" w:rsidRDefault="006C0F96" w:rsidP="006E2B44">
            <w:pPr>
              <w:pStyle w:val="ListParagraph"/>
              <w:numPr>
                <w:ilvl w:val="0"/>
                <w:numId w:val="1"/>
              </w:numPr>
              <w:ind w:left="432" w:hanging="180"/>
              <w:rPr>
                <w:sz w:val="18"/>
              </w:rPr>
            </w:pPr>
            <w:r w:rsidRPr="00487251">
              <w:rPr>
                <w:sz w:val="18"/>
              </w:rPr>
              <w:t xml:space="preserve">Review Safety Committee Minutes </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487251" w:rsidRDefault="007719AC" w:rsidP="006E2B44">
            <w:pPr>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Forklift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6C0F96" w:rsidRPr="00487251" w:rsidRDefault="007719AC" w:rsidP="006E2B44">
            <w:pPr>
              <w:ind w:left="222" w:hanging="222"/>
              <w:rPr>
                <w:sz w:val="18"/>
              </w:rPr>
            </w:pPr>
            <w:r w:rsidRPr="00487251">
              <w:rPr>
                <w:sz w:val="18"/>
              </w:rPr>
              <w:fldChar w:fldCharType="begin">
                <w:ffData>
                  <w:name w:val="Check1"/>
                  <w:enabled/>
                  <w:calcOnExit w:val="0"/>
                  <w:checkBox>
                    <w:sizeAuto/>
                    <w:default w:val="0"/>
                    <w:checked w:val="0"/>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Regulated Materials Training (ORM-D)</w:t>
            </w:r>
          </w:p>
          <w:p w:rsidR="006C0F96" w:rsidRPr="00487251" w:rsidRDefault="007719AC" w:rsidP="006E2B44">
            <w:pPr>
              <w:ind w:left="222" w:hanging="222"/>
              <w:rPr>
                <w:sz w:val="18"/>
              </w:rPr>
            </w:pPr>
            <w:r w:rsidRPr="00487251">
              <w:rPr>
                <w:sz w:val="18"/>
              </w:rPr>
              <w:fldChar w:fldCharType="begin">
                <w:ffData>
                  <w:name w:val="Check1"/>
                  <w:enabled/>
                  <w:calcOnExit w:val="0"/>
                  <w:checkBox>
                    <w:sizeAuto/>
                    <w:default w:val="0"/>
                    <w:checked/>
                  </w:checkBox>
                </w:ffData>
              </w:fldChar>
            </w:r>
            <w:r w:rsidR="006C0F96" w:rsidRPr="00487251">
              <w:rPr>
                <w:sz w:val="18"/>
              </w:rPr>
              <w:instrText xml:space="preserve"> FORMCHECKBOX </w:instrText>
            </w:r>
            <w:r>
              <w:rPr>
                <w:sz w:val="18"/>
              </w:rPr>
            </w:r>
            <w:r>
              <w:rPr>
                <w:sz w:val="18"/>
              </w:rPr>
              <w:fldChar w:fldCharType="separate"/>
            </w:r>
            <w:r w:rsidRPr="00487251">
              <w:rPr>
                <w:sz w:val="18"/>
              </w:rPr>
              <w:fldChar w:fldCharType="end"/>
            </w:r>
            <w:r w:rsidR="006C0F96" w:rsidRPr="00487251">
              <w:rPr>
                <w:sz w:val="18"/>
              </w:rPr>
              <w:t xml:space="preserve"> Supervisor Safety Updates</w:t>
            </w:r>
          </w:p>
        </w:tc>
      </w:tr>
      <w:tr w:rsidR="006C0F96" w:rsidRPr="00095D5E" w:rsidTr="006E2B4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6C0F96" w:rsidRDefault="007719AC"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6E2B44">
            <w:pPr>
              <w:rPr>
                <w:sz w:val="20"/>
              </w:rPr>
            </w:pPr>
          </w:p>
        </w:tc>
      </w:tr>
      <w:tr w:rsidR="006C0F96" w:rsidRPr="00095D5E" w:rsidTr="006E2B4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p>
        </w:tc>
        <w:tc>
          <w:tcPr>
            <w:tcW w:w="3210" w:type="dxa"/>
            <w:tcBorders>
              <w:top w:val="nil"/>
              <w:left w:val="single" w:sz="4" w:space="0" w:color="000000" w:themeColor="text1"/>
              <w:right w:val="single" w:sz="4" w:space="0" w:color="000000" w:themeColor="text1"/>
            </w:tcBorders>
            <w:shd w:val="clear" w:color="auto" w:fill="auto"/>
          </w:tcPr>
          <w:p w:rsidR="006C0F96" w:rsidRDefault="007719AC"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6E2B44">
            <w:pPr>
              <w:rPr>
                <w:sz w:val="20"/>
              </w:rPr>
            </w:pPr>
          </w:p>
        </w:tc>
      </w:tr>
    </w:tbl>
    <w:p w:rsidR="006C0F96" w:rsidRDefault="006C0F96" w:rsidP="006C0F96"/>
    <w:tbl>
      <w:tblPr>
        <w:tblStyle w:val="TableGrid"/>
        <w:tblW w:w="10904" w:type="dxa"/>
        <w:tblLayout w:type="fixed"/>
        <w:tblCellMar>
          <w:top w:w="14" w:type="dxa"/>
          <w:left w:w="14" w:type="dxa"/>
          <w:bottom w:w="14" w:type="dxa"/>
          <w:right w:w="43" w:type="dxa"/>
        </w:tblCellMar>
        <w:tblLook w:val="04A0"/>
      </w:tblPr>
      <w:tblGrid>
        <w:gridCol w:w="7574"/>
        <w:gridCol w:w="3330"/>
      </w:tblGrid>
      <w:tr w:rsidR="001201E3" w:rsidRPr="00F65D11" w:rsidTr="001201E3">
        <w:tc>
          <w:tcPr>
            <w:tcW w:w="10904" w:type="dxa"/>
            <w:gridSpan w:val="2"/>
            <w:shd w:val="solid" w:color="1F497D" w:themeColor="text2" w:fill="auto"/>
            <w:vAlign w:val="center"/>
          </w:tcPr>
          <w:p w:rsidR="001201E3" w:rsidRPr="00CD4E56" w:rsidRDefault="001201E3" w:rsidP="00487251">
            <w:pPr>
              <w:jc w:val="center"/>
              <w:rPr>
                <w:b/>
                <w:color w:val="FFFFFF" w:themeColor="background1"/>
                <w:sz w:val="28"/>
                <w:szCs w:val="28"/>
              </w:rPr>
            </w:pPr>
            <w:r w:rsidRPr="00CD4E56">
              <w:rPr>
                <w:b/>
                <w:color w:val="FFFFFF" w:themeColor="background1"/>
                <w:sz w:val="28"/>
                <w:szCs w:val="28"/>
              </w:rPr>
              <w:t xml:space="preserve">Functional Job Elements </w:t>
            </w:r>
            <w:r w:rsidR="00487251">
              <w:rPr>
                <w:b/>
                <w:color w:val="FFFFFF" w:themeColor="background1"/>
                <w:szCs w:val="28"/>
              </w:rPr>
              <w:t>(Duration</w:t>
            </w:r>
            <w:r w:rsidRPr="001201E3">
              <w:rPr>
                <w:b/>
                <w:color w:val="FFFFFF" w:themeColor="background1"/>
                <w:szCs w:val="28"/>
              </w:rPr>
              <w:t>)</w:t>
            </w:r>
          </w:p>
        </w:tc>
      </w:tr>
      <w:tr w:rsidR="001201E3" w:rsidRPr="004903FB" w:rsidTr="00487251">
        <w:trPr>
          <w:trHeight w:val="786"/>
        </w:trPr>
        <w:tc>
          <w:tcPr>
            <w:tcW w:w="10904" w:type="dxa"/>
            <w:gridSpan w:val="2"/>
          </w:tcPr>
          <w:p w:rsidR="00487251" w:rsidRPr="00487251" w:rsidRDefault="00487251" w:rsidP="00487251">
            <w:pPr>
              <w:pStyle w:val="ListParagraph"/>
              <w:numPr>
                <w:ilvl w:val="0"/>
                <w:numId w:val="10"/>
              </w:numPr>
              <w:ind w:left="450"/>
              <w:rPr>
                <w:b/>
                <w:sz w:val="20"/>
              </w:rPr>
            </w:pPr>
            <w:r w:rsidRPr="00487251">
              <w:rPr>
                <w:b/>
                <w:sz w:val="20"/>
              </w:rPr>
              <w:t>Go to workstation (5 minutes)</w:t>
            </w:r>
          </w:p>
          <w:p w:rsidR="001201E3" w:rsidRPr="00487251" w:rsidRDefault="00487251" w:rsidP="00582B76">
            <w:pPr>
              <w:spacing w:afterLines="40"/>
              <w:ind w:left="450"/>
              <w:rPr>
                <w:sz w:val="20"/>
              </w:rPr>
            </w:pPr>
            <w:r w:rsidRPr="00487251">
              <w:rPr>
                <w:sz w:val="20"/>
              </w:rPr>
              <w:t>Obtain entry to the Call Center building from the parking lot and go to the individual's workstation. Workstations are primarily single-user; occasionally may share a workstation with another individual during fourth quarter.</w:t>
            </w:r>
          </w:p>
        </w:tc>
      </w:tr>
      <w:tr w:rsidR="00487251" w:rsidRPr="004903FB" w:rsidTr="006F6977">
        <w:trPr>
          <w:trHeight w:val="892"/>
        </w:trPr>
        <w:tc>
          <w:tcPr>
            <w:tcW w:w="7574" w:type="dxa"/>
          </w:tcPr>
          <w:p w:rsidR="00487251" w:rsidRDefault="00487251" w:rsidP="00582B76">
            <w:pPr>
              <w:pStyle w:val="ListParagraph"/>
              <w:numPr>
                <w:ilvl w:val="0"/>
                <w:numId w:val="10"/>
              </w:numPr>
              <w:spacing w:afterLines="40"/>
              <w:ind w:left="450"/>
              <w:rPr>
                <w:b/>
                <w:sz w:val="20"/>
              </w:rPr>
            </w:pPr>
            <w:r w:rsidRPr="000E628B">
              <w:rPr>
                <w:b/>
                <w:sz w:val="20"/>
              </w:rPr>
              <w:t>Setup workstation (</w:t>
            </w:r>
            <w:r>
              <w:rPr>
                <w:b/>
                <w:sz w:val="20"/>
              </w:rPr>
              <w:t xml:space="preserve">1 to 2 </w:t>
            </w:r>
            <w:r w:rsidRPr="000E628B">
              <w:rPr>
                <w:b/>
                <w:sz w:val="20"/>
              </w:rPr>
              <w:t>minutes)</w:t>
            </w:r>
          </w:p>
          <w:p w:rsidR="00487251" w:rsidRDefault="00487251" w:rsidP="00582B76">
            <w:pPr>
              <w:spacing w:afterLines="40"/>
              <w:ind w:left="450"/>
              <w:rPr>
                <w:sz w:val="20"/>
              </w:rPr>
            </w:pPr>
            <w:r w:rsidRPr="000E628B">
              <w:rPr>
                <w:sz w:val="20"/>
              </w:rPr>
              <w:t>As needed make any adjustments to the workstation in terms of</w:t>
            </w:r>
            <w:r>
              <w:rPr>
                <w:sz w:val="20"/>
              </w:rPr>
              <w:t xml:space="preserve"> chair </w:t>
            </w:r>
            <w:r w:rsidRPr="000E628B">
              <w:rPr>
                <w:sz w:val="20"/>
              </w:rPr>
              <w:t xml:space="preserve">adjustment, </w:t>
            </w:r>
            <w:r>
              <w:rPr>
                <w:sz w:val="20"/>
              </w:rPr>
              <w:t xml:space="preserve">work surface height (sit/stand workstation), foot rest placement, </w:t>
            </w:r>
            <w:r w:rsidRPr="000E628B">
              <w:rPr>
                <w:sz w:val="20"/>
              </w:rPr>
              <w:t>computer equipment</w:t>
            </w:r>
            <w:r>
              <w:rPr>
                <w:sz w:val="20"/>
              </w:rPr>
              <w:t xml:space="preserve"> (keyboard, mouse, monitor)</w:t>
            </w:r>
            <w:r w:rsidRPr="000E628B">
              <w:rPr>
                <w:sz w:val="20"/>
              </w:rPr>
              <w:t xml:space="preserve"> placement</w:t>
            </w:r>
            <w:r>
              <w:rPr>
                <w:sz w:val="20"/>
              </w:rPr>
              <w:t>. P</w:t>
            </w:r>
            <w:r w:rsidRPr="000E628B">
              <w:rPr>
                <w:sz w:val="20"/>
              </w:rPr>
              <w:t>ut on</w:t>
            </w:r>
            <w:r>
              <w:rPr>
                <w:sz w:val="20"/>
              </w:rPr>
              <w:t xml:space="preserve"> telephone</w:t>
            </w:r>
            <w:r w:rsidRPr="000E628B">
              <w:rPr>
                <w:sz w:val="20"/>
              </w:rPr>
              <w:t xml:space="preserve"> headset,</w:t>
            </w:r>
            <w:r>
              <w:rPr>
                <w:sz w:val="20"/>
              </w:rPr>
              <w:t xml:space="preserve"> load ream of paper into printer if needed, e</w:t>
            </w:r>
            <w:r w:rsidRPr="000E628B">
              <w:rPr>
                <w:sz w:val="20"/>
              </w:rPr>
              <w:t>tc.</w:t>
            </w:r>
            <w:r>
              <w:rPr>
                <w:sz w:val="20"/>
              </w:rPr>
              <w:t xml:space="preserve"> Disinfect equipment if needed.</w:t>
            </w:r>
          </w:p>
          <w:p w:rsidR="00487251" w:rsidRDefault="00487251" w:rsidP="00582B76">
            <w:pPr>
              <w:spacing w:afterLines="40"/>
              <w:ind w:left="450"/>
              <w:rPr>
                <w:sz w:val="20"/>
              </w:rPr>
            </w:pPr>
            <w:r>
              <w:rPr>
                <w:sz w:val="20"/>
              </w:rPr>
              <w:t>Workstation configuration* may be a desk height workstation (height range: about 26 to 30 inches) with chair or a standing height workstation (height range: about 38 to 44 inches).</w:t>
            </w:r>
          </w:p>
          <w:p w:rsidR="00487251" w:rsidRPr="00487251" w:rsidRDefault="00487251" w:rsidP="00582B76">
            <w:pPr>
              <w:spacing w:afterLines="40"/>
              <w:ind w:left="450"/>
              <w:rPr>
                <w:sz w:val="20"/>
              </w:rPr>
            </w:pPr>
            <w:r w:rsidRPr="003B7767">
              <w:rPr>
                <w:i/>
                <w:sz w:val="20"/>
              </w:rPr>
              <w:t>*Note: Based on the particular</w:t>
            </w:r>
            <w:r>
              <w:rPr>
                <w:i/>
                <w:sz w:val="20"/>
              </w:rPr>
              <w:t xml:space="preserve"> individual's needs</w:t>
            </w:r>
            <w:r w:rsidRPr="003B7767">
              <w:rPr>
                <w:i/>
                <w:sz w:val="20"/>
              </w:rPr>
              <w:t xml:space="preserve">, workstation configuration options include either a traditional seated height desk or an option for a sit/stand desk </w:t>
            </w:r>
            <w:r>
              <w:rPr>
                <w:i/>
                <w:sz w:val="20"/>
              </w:rPr>
              <w:t xml:space="preserve">with work surface height </w:t>
            </w:r>
            <w:r w:rsidRPr="003B7767">
              <w:rPr>
                <w:i/>
                <w:sz w:val="20"/>
              </w:rPr>
              <w:t xml:space="preserve">controlled by the user. </w:t>
            </w:r>
            <w:r w:rsidRPr="00487251">
              <w:rPr>
                <w:i/>
                <w:sz w:val="20"/>
              </w:rPr>
              <w:t>With the sit/stand configuration the user is able to alternate between a seated and standing position based on personal preference throughout the shift.</w:t>
            </w:r>
          </w:p>
        </w:tc>
        <w:tc>
          <w:tcPr>
            <w:tcW w:w="3330" w:type="dxa"/>
          </w:tcPr>
          <w:p w:rsidR="00487251" w:rsidRDefault="00487251" w:rsidP="00582B76">
            <w:pPr>
              <w:spacing w:afterLines="40"/>
              <w:ind w:left="90"/>
              <w:rPr>
                <w:sz w:val="20"/>
              </w:rPr>
            </w:pPr>
            <w:r>
              <w:rPr>
                <w:noProof/>
                <w:sz w:val="20"/>
              </w:rPr>
              <w:drawing>
                <wp:inline distT="0" distB="0" distL="0" distR="0">
                  <wp:extent cx="2011680" cy="1513318"/>
                  <wp:effectExtent l="19050" t="0" r="7620" b="0"/>
                  <wp:docPr id="3" name="Picture 3" descr="M:\Clients\Bluestem\Functional Job Descriptions 2009 2010 2011\Images Video\Collections\IMG_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lients\Bluestem\Functional Job Descriptions 2009 2010 2011\Images Video\Collections\IMG_0721.JPG"/>
                          <pic:cNvPicPr>
                            <a:picLocks noChangeAspect="1" noChangeArrowheads="1"/>
                          </pic:cNvPicPr>
                        </pic:nvPicPr>
                        <pic:blipFill>
                          <a:blip r:embed="rId10" cstate="screen"/>
                          <a:srcRect/>
                          <a:stretch>
                            <a:fillRect/>
                          </a:stretch>
                        </pic:blipFill>
                        <pic:spPr bwMode="auto">
                          <a:xfrm>
                            <a:off x="0" y="0"/>
                            <a:ext cx="2011680" cy="1513318"/>
                          </a:xfrm>
                          <a:prstGeom prst="rect">
                            <a:avLst/>
                          </a:prstGeom>
                          <a:noFill/>
                          <a:ln w="9525">
                            <a:noFill/>
                            <a:miter lim="800000"/>
                            <a:headEnd/>
                            <a:tailEnd/>
                          </a:ln>
                        </pic:spPr>
                      </pic:pic>
                    </a:graphicData>
                  </a:graphic>
                </wp:inline>
              </w:drawing>
            </w:r>
          </w:p>
          <w:p w:rsidR="00487251" w:rsidRPr="00487251" w:rsidRDefault="00487251" w:rsidP="00582B76">
            <w:pPr>
              <w:spacing w:afterLines="40"/>
              <w:ind w:left="90"/>
              <w:rPr>
                <w:sz w:val="20"/>
              </w:rPr>
            </w:pPr>
            <w:r>
              <w:rPr>
                <w:noProof/>
                <w:sz w:val="20"/>
              </w:rPr>
              <w:drawing>
                <wp:inline distT="0" distB="0" distL="0" distR="0">
                  <wp:extent cx="2011680" cy="1510830"/>
                  <wp:effectExtent l="19050" t="0" r="7620" b="0"/>
                  <wp:docPr id="4" name="Picture 4" descr="M:\Clients\Bluestem\Functional Job Descriptions 2009 2010 2011\Images Video\Collections\IMG_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lients\Bluestem\Functional Job Descriptions 2009 2010 2011\Images Video\Collections\IMG_0728.JPG"/>
                          <pic:cNvPicPr>
                            <a:picLocks noChangeAspect="1" noChangeArrowheads="1"/>
                          </pic:cNvPicPr>
                        </pic:nvPicPr>
                        <pic:blipFill>
                          <a:blip r:embed="rId11" cstate="screen"/>
                          <a:srcRect/>
                          <a:stretch>
                            <a:fillRect/>
                          </a:stretch>
                        </pic:blipFill>
                        <pic:spPr bwMode="auto">
                          <a:xfrm>
                            <a:off x="0" y="0"/>
                            <a:ext cx="2011680" cy="1510830"/>
                          </a:xfrm>
                          <a:prstGeom prst="rect">
                            <a:avLst/>
                          </a:prstGeom>
                          <a:noFill/>
                          <a:ln w="9525">
                            <a:noFill/>
                            <a:miter lim="800000"/>
                            <a:headEnd/>
                            <a:tailEnd/>
                          </a:ln>
                        </pic:spPr>
                      </pic:pic>
                    </a:graphicData>
                  </a:graphic>
                </wp:inline>
              </w:drawing>
            </w:r>
          </w:p>
        </w:tc>
      </w:tr>
      <w:tr w:rsidR="00487251" w:rsidRPr="004903FB" w:rsidTr="00D51482">
        <w:trPr>
          <w:trHeight w:val="886"/>
        </w:trPr>
        <w:tc>
          <w:tcPr>
            <w:tcW w:w="10904" w:type="dxa"/>
            <w:gridSpan w:val="2"/>
          </w:tcPr>
          <w:p w:rsidR="00487251" w:rsidRPr="00487251" w:rsidRDefault="00487251" w:rsidP="00487251">
            <w:pPr>
              <w:pStyle w:val="ListParagraph"/>
              <w:numPr>
                <w:ilvl w:val="0"/>
                <w:numId w:val="10"/>
              </w:numPr>
              <w:ind w:left="450"/>
              <w:rPr>
                <w:b/>
                <w:sz w:val="20"/>
              </w:rPr>
            </w:pPr>
            <w:r w:rsidRPr="00487251">
              <w:rPr>
                <w:b/>
                <w:sz w:val="20"/>
              </w:rPr>
              <w:t>Turn on computer, clock in and bring up software systems (3 to 5 minutes)</w:t>
            </w:r>
          </w:p>
          <w:p w:rsidR="00487251" w:rsidRPr="00487251" w:rsidRDefault="00487251" w:rsidP="00487251">
            <w:pPr>
              <w:ind w:left="450"/>
              <w:rPr>
                <w:sz w:val="20"/>
              </w:rPr>
            </w:pPr>
            <w:r w:rsidRPr="00487251">
              <w:rPr>
                <w:sz w:val="20"/>
              </w:rPr>
              <w:t>Turn on the computer.</w:t>
            </w:r>
            <w:r w:rsidR="006F6977">
              <w:rPr>
                <w:sz w:val="20"/>
              </w:rPr>
              <w:t xml:space="preserve"> </w:t>
            </w:r>
            <w:r w:rsidRPr="00487251">
              <w:rPr>
                <w:sz w:val="20"/>
              </w:rPr>
              <w:t>Clock in via the computer.</w:t>
            </w:r>
          </w:p>
          <w:p w:rsidR="00487251" w:rsidRPr="00487251" w:rsidRDefault="00487251" w:rsidP="00487251">
            <w:pPr>
              <w:ind w:left="450"/>
              <w:rPr>
                <w:sz w:val="20"/>
              </w:rPr>
            </w:pPr>
            <w:r w:rsidRPr="00487251">
              <w:rPr>
                <w:sz w:val="20"/>
              </w:rPr>
              <w:t>Bring up required software systems</w:t>
            </w:r>
            <w:r>
              <w:rPr>
                <w:sz w:val="20"/>
              </w:rPr>
              <w:t>.</w:t>
            </w:r>
          </w:p>
        </w:tc>
      </w:tr>
      <w:tr w:rsidR="00487251" w:rsidRPr="004903FB" w:rsidTr="006F6977">
        <w:trPr>
          <w:trHeight w:val="886"/>
        </w:trPr>
        <w:tc>
          <w:tcPr>
            <w:tcW w:w="7574" w:type="dxa"/>
          </w:tcPr>
          <w:p w:rsidR="00487251" w:rsidRDefault="00487251" w:rsidP="00582B76">
            <w:pPr>
              <w:pStyle w:val="ListParagraph"/>
              <w:numPr>
                <w:ilvl w:val="0"/>
                <w:numId w:val="10"/>
              </w:numPr>
              <w:spacing w:afterLines="40"/>
              <w:ind w:left="450"/>
              <w:rPr>
                <w:b/>
                <w:sz w:val="20"/>
              </w:rPr>
            </w:pPr>
            <w:r w:rsidRPr="00487251">
              <w:rPr>
                <w:b/>
                <w:sz w:val="20"/>
              </w:rPr>
              <w:t>Inbound outbound calls (six hours)</w:t>
            </w:r>
          </w:p>
          <w:p w:rsidR="00487251" w:rsidRDefault="00487251" w:rsidP="00582B76">
            <w:pPr>
              <w:spacing w:afterLines="40"/>
              <w:ind w:left="450"/>
              <w:rPr>
                <w:sz w:val="20"/>
              </w:rPr>
            </w:pPr>
            <w:r>
              <w:rPr>
                <w:sz w:val="20"/>
              </w:rPr>
              <w:t>Via the telephone system integrated into the computer make inbound and outbound calls.</w:t>
            </w:r>
          </w:p>
          <w:p w:rsidR="00487251" w:rsidRDefault="00487251" w:rsidP="00582B76">
            <w:pPr>
              <w:spacing w:afterLines="40"/>
              <w:ind w:left="450"/>
              <w:rPr>
                <w:sz w:val="20"/>
              </w:rPr>
            </w:pPr>
            <w:r>
              <w:rPr>
                <w:sz w:val="20"/>
              </w:rPr>
              <w:t>Use of the computer requires use of the computer keyboard and mouse while viewing either a single or double monitor configuration. Telephone configuration is headset for hands-free operation.</w:t>
            </w:r>
          </w:p>
          <w:p w:rsidR="00487251" w:rsidRDefault="00487251" w:rsidP="00582B76">
            <w:pPr>
              <w:spacing w:afterLines="40"/>
              <w:ind w:left="450"/>
              <w:rPr>
                <w:sz w:val="20"/>
              </w:rPr>
            </w:pPr>
            <w:r>
              <w:rPr>
                <w:sz w:val="20"/>
              </w:rPr>
              <w:t>Most materials are referenced through the computer monitor or in some cases hardcopy reference materials.</w:t>
            </w:r>
          </w:p>
          <w:p w:rsidR="00487251" w:rsidRDefault="00487251" w:rsidP="00582B76">
            <w:pPr>
              <w:spacing w:afterLines="40"/>
              <w:ind w:left="450"/>
              <w:rPr>
                <w:sz w:val="20"/>
              </w:rPr>
            </w:pPr>
            <w:r>
              <w:rPr>
                <w:sz w:val="20"/>
              </w:rPr>
              <w:t>Occasionally written notes are made throughout the shift.</w:t>
            </w:r>
          </w:p>
          <w:p w:rsidR="00487251" w:rsidRDefault="00487251" w:rsidP="00582B76">
            <w:pPr>
              <w:spacing w:afterLines="40"/>
              <w:ind w:left="450"/>
              <w:rPr>
                <w:sz w:val="20"/>
              </w:rPr>
            </w:pPr>
            <w:r w:rsidRPr="003B7767">
              <w:rPr>
                <w:b/>
                <w:i/>
                <w:sz w:val="20"/>
              </w:rPr>
              <w:t>Performance metrics.</w:t>
            </w:r>
            <w:r>
              <w:rPr>
                <w:sz w:val="20"/>
              </w:rPr>
              <w:t xml:space="preserve"> Objectively, performance metrics that relate to number of calls per hour throughout the shift include:</w:t>
            </w:r>
          </w:p>
          <w:p w:rsidR="006F6977" w:rsidRPr="006F6977" w:rsidRDefault="006F6977" w:rsidP="00582B76">
            <w:pPr>
              <w:pStyle w:val="ListParagraph"/>
              <w:numPr>
                <w:ilvl w:val="0"/>
                <w:numId w:val="1"/>
              </w:numPr>
              <w:spacing w:afterLines="40"/>
              <w:ind w:left="810"/>
              <w:rPr>
                <w:sz w:val="20"/>
              </w:rPr>
            </w:pPr>
            <w:r w:rsidRPr="006F6977">
              <w:rPr>
                <w:sz w:val="20"/>
              </w:rPr>
              <w:t>Inbound –average 10-12 calls per hour</w:t>
            </w:r>
          </w:p>
          <w:p w:rsidR="00487251" w:rsidRPr="006F6977" w:rsidRDefault="006F6977" w:rsidP="00582B76">
            <w:pPr>
              <w:pStyle w:val="ListParagraph"/>
              <w:numPr>
                <w:ilvl w:val="0"/>
                <w:numId w:val="1"/>
              </w:numPr>
              <w:spacing w:afterLines="40"/>
              <w:ind w:left="810"/>
              <w:rPr>
                <w:sz w:val="20"/>
              </w:rPr>
            </w:pPr>
            <w:r w:rsidRPr="006F6977">
              <w:rPr>
                <w:sz w:val="20"/>
              </w:rPr>
              <w:t xml:space="preserve">Inbound/Outbound –average 15-17 calls per </w:t>
            </w:r>
            <w:proofErr w:type="spellStart"/>
            <w:r w:rsidRPr="006F6977">
              <w:rPr>
                <w:sz w:val="20"/>
              </w:rPr>
              <w:t>hou</w:t>
            </w:r>
            <w:proofErr w:type="spellEnd"/>
          </w:p>
        </w:tc>
        <w:tc>
          <w:tcPr>
            <w:tcW w:w="3330" w:type="dxa"/>
          </w:tcPr>
          <w:p w:rsidR="00487251" w:rsidRDefault="006F6977" w:rsidP="00582B76">
            <w:pPr>
              <w:spacing w:afterLines="40"/>
              <w:ind w:left="90"/>
              <w:rPr>
                <w:sz w:val="20"/>
              </w:rPr>
            </w:pPr>
            <w:r>
              <w:rPr>
                <w:noProof/>
                <w:sz w:val="20"/>
              </w:rPr>
              <w:drawing>
                <wp:inline distT="0" distB="0" distL="0" distR="0">
                  <wp:extent cx="2011680" cy="1505853"/>
                  <wp:effectExtent l="19050" t="0" r="7620" b="0"/>
                  <wp:docPr id="5" name="Picture 5" descr="M:\Clients\Bluestem\Functional Job Descriptions 2009 2010 2011\Images Video\Collections\IMG_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lients\Bluestem\Functional Job Descriptions 2009 2010 2011\Images Video\Collections\IMG_0725.JPG"/>
                          <pic:cNvPicPr>
                            <a:picLocks noChangeAspect="1" noChangeArrowheads="1"/>
                          </pic:cNvPicPr>
                        </pic:nvPicPr>
                        <pic:blipFill>
                          <a:blip r:embed="rId12" cstate="screen"/>
                          <a:srcRect/>
                          <a:stretch>
                            <a:fillRect/>
                          </a:stretch>
                        </pic:blipFill>
                        <pic:spPr bwMode="auto">
                          <a:xfrm>
                            <a:off x="0" y="0"/>
                            <a:ext cx="2011680" cy="1505853"/>
                          </a:xfrm>
                          <a:prstGeom prst="rect">
                            <a:avLst/>
                          </a:prstGeom>
                          <a:noFill/>
                          <a:ln w="9525">
                            <a:noFill/>
                            <a:miter lim="800000"/>
                            <a:headEnd/>
                            <a:tailEnd/>
                          </a:ln>
                        </pic:spPr>
                      </pic:pic>
                    </a:graphicData>
                  </a:graphic>
                </wp:inline>
              </w:drawing>
            </w:r>
          </w:p>
          <w:p w:rsidR="006F6977" w:rsidRPr="00487251" w:rsidRDefault="006F6977" w:rsidP="00582B76">
            <w:pPr>
              <w:spacing w:afterLines="40"/>
              <w:ind w:left="90"/>
              <w:rPr>
                <w:sz w:val="20"/>
              </w:rPr>
            </w:pPr>
            <w:r>
              <w:rPr>
                <w:noProof/>
                <w:sz w:val="20"/>
              </w:rPr>
              <w:drawing>
                <wp:inline distT="0" distB="0" distL="0" distR="0">
                  <wp:extent cx="2011680" cy="1511667"/>
                  <wp:effectExtent l="19050" t="0" r="7620" b="0"/>
                  <wp:docPr id="6" name="Picture 6" descr="M:\Clients\Bluestem\Functional Job Descriptions 2009 2010 2011\Images Video\Collections\IMG_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lients\Bluestem\Functional Job Descriptions 2009 2010 2011\Images Video\Collections\IMG_0723.JPG"/>
                          <pic:cNvPicPr>
                            <a:picLocks noChangeAspect="1" noChangeArrowheads="1"/>
                          </pic:cNvPicPr>
                        </pic:nvPicPr>
                        <pic:blipFill>
                          <a:blip r:embed="rId13" cstate="screen"/>
                          <a:srcRect/>
                          <a:stretch>
                            <a:fillRect/>
                          </a:stretch>
                        </pic:blipFill>
                        <pic:spPr bwMode="auto">
                          <a:xfrm>
                            <a:off x="0" y="0"/>
                            <a:ext cx="2011680" cy="1511667"/>
                          </a:xfrm>
                          <a:prstGeom prst="rect">
                            <a:avLst/>
                          </a:prstGeom>
                          <a:noFill/>
                          <a:ln w="9525">
                            <a:noFill/>
                            <a:miter lim="800000"/>
                            <a:headEnd/>
                            <a:tailEnd/>
                          </a:ln>
                        </pic:spPr>
                      </pic:pic>
                    </a:graphicData>
                  </a:graphic>
                </wp:inline>
              </w:drawing>
            </w:r>
          </w:p>
        </w:tc>
      </w:tr>
      <w:tr w:rsidR="006F6977" w:rsidRPr="004903FB" w:rsidTr="006F6977">
        <w:trPr>
          <w:trHeight w:val="255"/>
        </w:trPr>
        <w:tc>
          <w:tcPr>
            <w:tcW w:w="10904" w:type="dxa"/>
            <w:gridSpan w:val="2"/>
          </w:tcPr>
          <w:p w:rsidR="006F6977" w:rsidRDefault="006F6977" w:rsidP="00582B76">
            <w:pPr>
              <w:pStyle w:val="ListParagraph"/>
              <w:numPr>
                <w:ilvl w:val="0"/>
                <w:numId w:val="10"/>
              </w:numPr>
              <w:spacing w:afterLines="40"/>
              <w:ind w:left="450"/>
              <w:rPr>
                <w:sz w:val="20"/>
              </w:rPr>
            </w:pPr>
            <w:r>
              <w:rPr>
                <w:sz w:val="20"/>
              </w:rPr>
              <w:t>Other activities include:</w:t>
            </w:r>
          </w:p>
          <w:p w:rsidR="006F6977" w:rsidRPr="006F6977" w:rsidRDefault="006F6977" w:rsidP="00582B76">
            <w:pPr>
              <w:pStyle w:val="ListParagraph"/>
              <w:numPr>
                <w:ilvl w:val="0"/>
                <w:numId w:val="13"/>
              </w:numPr>
              <w:spacing w:afterLines="40"/>
              <w:ind w:left="810"/>
              <w:rPr>
                <w:sz w:val="18"/>
              </w:rPr>
            </w:pPr>
            <w:r w:rsidRPr="006F6977">
              <w:rPr>
                <w:sz w:val="18"/>
              </w:rPr>
              <w:t>Weekly huddle meeting (30 minutes)</w:t>
            </w:r>
          </w:p>
          <w:p w:rsidR="006F6977" w:rsidRPr="006F6977" w:rsidRDefault="006F6977" w:rsidP="00582B76">
            <w:pPr>
              <w:pStyle w:val="ListParagraph"/>
              <w:numPr>
                <w:ilvl w:val="0"/>
                <w:numId w:val="13"/>
              </w:numPr>
              <w:spacing w:afterLines="40"/>
              <w:ind w:left="810"/>
              <w:rPr>
                <w:sz w:val="18"/>
              </w:rPr>
            </w:pPr>
            <w:r w:rsidRPr="006F6977">
              <w:rPr>
                <w:sz w:val="18"/>
              </w:rPr>
              <w:t>Monthly call listening sessions (30 to 60 minutes)</w:t>
            </w:r>
          </w:p>
          <w:p w:rsidR="006F6977" w:rsidRPr="006F6977" w:rsidRDefault="006F6977" w:rsidP="00582B76">
            <w:pPr>
              <w:pStyle w:val="ListParagraph"/>
              <w:numPr>
                <w:ilvl w:val="0"/>
                <w:numId w:val="13"/>
              </w:numPr>
              <w:spacing w:afterLines="40"/>
              <w:ind w:left="810"/>
              <w:rPr>
                <w:sz w:val="18"/>
              </w:rPr>
            </w:pPr>
            <w:r>
              <w:rPr>
                <w:sz w:val="18"/>
              </w:rPr>
              <w:t>Check in’s</w:t>
            </w:r>
            <w:r w:rsidRPr="006F6977">
              <w:rPr>
                <w:sz w:val="18"/>
              </w:rPr>
              <w:t>-work with individuals at workstation (15 to 30 minutes)</w:t>
            </w:r>
          </w:p>
          <w:p w:rsidR="006F6977" w:rsidRPr="006F6977" w:rsidRDefault="006F6977" w:rsidP="00582B76">
            <w:pPr>
              <w:pStyle w:val="ListParagraph"/>
              <w:numPr>
                <w:ilvl w:val="0"/>
                <w:numId w:val="13"/>
              </w:numPr>
              <w:spacing w:afterLines="40"/>
              <w:ind w:left="810"/>
              <w:rPr>
                <w:sz w:val="20"/>
              </w:rPr>
            </w:pPr>
            <w:r w:rsidRPr="006F6977">
              <w:rPr>
                <w:sz w:val="18"/>
              </w:rPr>
              <w:t>Other special projects as needed</w:t>
            </w:r>
          </w:p>
        </w:tc>
      </w:tr>
      <w:tr w:rsidR="006F6977" w:rsidRPr="004903FB" w:rsidTr="006F6977">
        <w:trPr>
          <w:trHeight w:val="597"/>
        </w:trPr>
        <w:tc>
          <w:tcPr>
            <w:tcW w:w="10904" w:type="dxa"/>
            <w:gridSpan w:val="2"/>
          </w:tcPr>
          <w:p w:rsidR="006F6977" w:rsidRDefault="006F6977" w:rsidP="00582B76">
            <w:pPr>
              <w:pStyle w:val="ListParagraph"/>
              <w:numPr>
                <w:ilvl w:val="0"/>
                <w:numId w:val="10"/>
              </w:numPr>
              <w:spacing w:afterLines="40"/>
              <w:ind w:left="450"/>
              <w:rPr>
                <w:b/>
                <w:sz w:val="20"/>
              </w:rPr>
            </w:pPr>
            <w:r w:rsidRPr="003B7767">
              <w:rPr>
                <w:b/>
                <w:sz w:val="20"/>
              </w:rPr>
              <w:lastRenderedPageBreak/>
              <w:t>End of shift shutdown (</w:t>
            </w:r>
            <w:r>
              <w:rPr>
                <w:b/>
                <w:sz w:val="20"/>
              </w:rPr>
              <w:t xml:space="preserve">2 to 3 </w:t>
            </w:r>
            <w:r w:rsidRPr="003B7767">
              <w:rPr>
                <w:b/>
                <w:sz w:val="20"/>
              </w:rPr>
              <w:t>minutes)</w:t>
            </w:r>
          </w:p>
          <w:p w:rsidR="006F6977" w:rsidRPr="006F6977" w:rsidRDefault="006F6977" w:rsidP="00582B76">
            <w:pPr>
              <w:spacing w:afterLines="40"/>
              <w:ind w:left="450"/>
              <w:rPr>
                <w:sz w:val="20"/>
              </w:rPr>
            </w:pPr>
            <w:r w:rsidRPr="006F6977">
              <w:rPr>
                <w:sz w:val="20"/>
              </w:rPr>
              <w:t>Clock out and turn off computer system. Exit the building to the parking lot.</w:t>
            </w:r>
          </w:p>
        </w:tc>
      </w:tr>
    </w:tbl>
    <w:p w:rsidR="00250804" w:rsidRDefault="00250804"/>
    <w:p w:rsidR="005975A6" w:rsidRPr="005975A6" w:rsidRDefault="005975A6">
      <w:pPr>
        <w:rPr>
          <w:sz w:val="6"/>
          <w:szCs w:val="6"/>
        </w:rPr>
      </w:pPr>
    </w:p>
    <w:p w:rsidR="009379BA" w:rsidRPr="009379BA" w:rsidRDefault="009379BA">
      <w:pPr>
        <w:rPr>
          <w:sz w:val="4"/>
          <w:szCs w:val="4"/>
        </w:rPr>
      </w:pPr>
    </w:p>
    <w:tbl>
      <w:tblPr>
        <w:tblStyle w:val="TableGrid"/>
        <w:tblW w:w="11160" w:type="dxa"/>
        <w:tblInd w:w="-166" w:type="dxa"/>
        <w:tblCellMar>
          <w:left w:w="14" w:type="dxa"/>
          <w:right w:w="14" w:type="dxa"/>
        </w:tblCellMar>
        <w:tblLook w:val="04A0"/>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D323F2" w:rsidP="00AD38A0">
            <w:pPr>
              <w:jc w:val="center"/>
              <w:rPr>
                <w:b/>
                <w:color w:val="FFFFFF" w:themeColor="background1"/>
                <w:sz w:val="20"/>
              </w:rPr>
            </w:pPr>
            <w:r w:rsidRPr="00D323F2">
              <w:rPr>
                <w:b/>
                <w:color w:val="FFFFFF" w:themeColor="background1"/>
                <w:sz w:val="28"/>
              </w:rPr>
              <w:t>Physical Factors</w:t>
            </w:r>
          </w:p>
        </w:tc>
      </w:tr>
    </w:tbl>
    <w:p w:rsidR="004B75B6" w:rsidRPr="006F6977" w:rsidRDefault="004B75B6">
      <w:pPr>
        <w:rPr>
          <w:sz w:val="6"/>
        </w:rPr>
      </w:pPr>
    </w:p>
    <w:tbl>
      <w:tblPr>
        <w:tblStyle w:val="TableGrid"/>
        <w:tblW w:w="11160" w:type="dxa"/>
        <w:tblInd w:w="-166" w:type="dxa"/>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281D5D">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3540E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3540E4">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6F6977" w:rsidRPr="00744E19" w:rsidTr="003540E4">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r>
      <w:tr w:rsidR="004B75B6" w:rsidRPr="000553CD" w:rsidTr="00281D5D">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525"/>
      </w:tblGrid>
      <w:tr w:rsidR="00AD38A0" w:rsidRPr="000553CD" w:rsidTr="004B75B6">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4B75B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3540E4">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3540E4">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0463BF" w:rsidRPr="000553CD" w:rsidTr="003540E4">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421508" w:rsidRPr="000553CD" w:rsidTr="003540E4">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250804" w:rsidRPr="000553CD" w:rsidTr="003540E4">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88" w:type="dxa"/>
              <w:tblInd w:w="18" w:type="dxa"/>
              <w:tblLayout w:type="fixed"/>
              <w:tblLook w:val="04A0"/>
            </w:tblPr>
            <w:tblGrid>
              <w:gridCol w:w="630"/>
              <w:gridCol w:w="2198"/>
              <w:gridCol w:w="360"/>
            </w:tblGrid>
            <w:tr w:rsidR="00705637" w:rsidRPr="00103DBE" w:rsidTr="0060227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360" w:type="dxa"/>
                  <w:shd w:val="clear" w:color="auto" w:fill="FF0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360" w:type="dxa"/>
                  <w:shd w:val="clear" w:color="auto" w:fill="FFC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360" w:type="dxa"/>
                  <w:shd w:val="clear" w:color="auto" w:fill="FFFF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360" w:type="dxa"/>
                  <w:shd w:val="clear" w:color="auto" w:fill="0070C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36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3540E4">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3540E4">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3540E4">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FF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3540E4">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FF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3540E4">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FF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540E4" w:rsidRDefault="003540E4" w:rsidP="00A659EB">
      <w:pPr>
        <w:rPr>
          <w:b/>
          <w:sz w:val="4"/>
          <w:szCs w:val="4"/>
        </w:rPr>
      </w:pPr>
    </w:p>
    <w:p w:rsidR="003540E4" w:rsidRDefault="003540E4" w:rsidP="00A659EB">
      <w:pPr>
        <w:rPr>
          <w:b/>
          <w:sz w:val="4"/>
          <w:szCs w:val="4"/>
        </w:rPr>
      </w:pPr>
    </w:p>
    <w:p w:rsidR="003D320B" w:rsidRDefault="003D320B" w:rsidP="00A659EB">
      <w:pPr>
        <w:rPr>
          <w:b/>
          <w:sz w:val="4"/>
          <w:szCs w:val="4"/>
        </w:rPr>
      </w:pPr>
    </w:p>
    <w:tbl>
      <w:tblPr>
        <w:tblStyle w:val="TableGrid"/>
        <w:tblW w:w="0" w:type="auto"/>
        <w:tblInd w:w="-72" w:type="dxa"/>
        <w:tblLayout w:type="fixed"/>
        <w:tblCellMar>
          <w:top w:w="14" w:type="dxa"/>
          <w:left w:w="115" w:type="dxa"/>
          <w:bottom w:w="14" w:type="dxa"/>
          <w:right w:w="115" w:type="dxa"/>
        </w:tblCellMar>
        <w:tblLook w:val="04A0"/>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3D5D07">
            <w:pPr>
              <w:jc w:val="center"/>
              <w:rPr>
                <w:b/>
                <w:color w:val="FFFFFF" w:themeColor="background1"/>
                <w:sz w:val="20"/>
              </w:rPr>
            </w:pPr>
            <w:r w:rsidRPr="00A124B3">
              <w:rPr>
                <w:b/>
                <w:color w:val="FFFFFF" w:themeColor="background1"/>
              </w:rPr>
              <w:lastRenderedPageBreak/>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3D5D07">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3D5D07">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3D5D07">
            <w:pPr>
              <w:rPr>
                <w:sz w:val="20"/>
              </w:rPr>
            </w:pP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C</w:t>
            </w:r>
          </w:p>
        </w:tc>
        <w:tc>
          <w:tcPr>
            <w:tcW w:w="5760" w:type="dxa"/>
            <w:vMerge/>
            <w:shd w:val="solid" w:color="1F497D" w:themeColor="text2" w:fill="auto"/>
          </w:tcPr>
          <w:p w:rsidR="002417EA" w:rsidRDefault="002417EA" w:rsidP="003D5D07">
            <w:pPr>
              <w:rPr>
                <w:sz w:val="20"/>
              </w:rPr>
            </w:pPr>
          </w:p>
        </w:tc>
      </w:tr>
      <w:tr w:rsidR="002417EA" w:rsidRPr="002E01F0" w:rsidTr="003540E4">
        <w:tc>
          <w:tcPr>
            <w:tcW w:w="3420" w:type="dxa"/>
            <w:tcBorders>
              <w:right w:val="single" w:sz="4" w:space="0" w:color="auto"/>
            </w:tcBorders>
          </w:tcPr>
          <w:p w:rsidR="002417EA" w:rsidRPr="00A124B3" w:rsidRDefault="002417EA" w:rsidP="003D5D07">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val="restart"/>
            <w:tcBorders>
              <w:left w:val="single" w:sz="4" w:space="0" w:color="auto"/>
            </w:tcBorders>
          </w:tcPr>
          <w:p w:rsidR="002417EA" w:rsidRPr="004704F5" w:rsidRDefault="002417EA" w:rsidP="003D5D07">
            <w:pPr>
              <w:rPr>
                <w:sz w:val="4"/>
              </w:rPr>
            </w:pPr>
          </w:p>
          <w:tbl>
            <w:tblPr>
              <w:tblStyle w:val="TableGrid"/>
              <w:tblW w:w="0" w:type="auto"/>
              <w:tblInd w:w="18" w:type="dxa"/>
              <w:tblLayout w:type="fixed"/>
              <w:tblLook w:val="04A0"/>
            </w:tblPr>
            <w:tblGrid>
              <w:gridCol w:w="630"/>
              <w:gridCol w:w="3060"/>
              <w:gridCol w:w="360"/>
            </w:tblGrid>
            <w:tr w:rsidR="002417EA" w:rsidRPr="00103DBE" w:rsidTr="003D5D07">
              <w:tc>
                <w:tcPr>
                  <w:tcW w:w="630" w:type="dxa"/>
                  <w:vMerge w:val="restart"/>
                  <w:shd w:val="solid" w:color="1F497D" w:themeColor="text2" w:fill="auto"/>
                  <w:vAlign w:val="center"/>
                </w:tcPr>
                <w:p w:rsidR="002417EA" w:rsidRPr="002D5321" w:rsidRDefault="002417EA" w:rsidP="003D5D07">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R - Rarely: up to 5% of shift</w:t>
                  </w:r>
                </w:p>
              </w:tc>
              <w:tc>
                <w:tcPr>
                  <w:tcW w:w="360" w:type="dxa"/>
                  <w:shd w:val="clear" w:color="auto" w:fill="0070C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3D5D07">
                  <w:pPr>
                    <w:rPr>
                      <w:sz w:val="16"/>
                      <w:szCs w:val="16"/>
                    </w:rPr>
                  </w:pPr>
                </w:p>
              </w:tc>
            </w:tr>
          </w:tbl>
          <w:p w:rsidR="002417EA" w:rsidRDefault="002417EA" w:rsidP="003D5D07">
            <w:pPr>
              <w:rPr>
                <w:b/>
                <w:sz w:val="20"/>
              </w:rPr>
            </w:pPr>
            <w:r w:rsidRPr="004704F5">
              <w:rPr>
                <w:b/>
                <w:sz w:val="20"/>
              </w:rPr>
              <w:t>Comments:</w:t>
            </w:r>
          </w:p>
          <w:p w:rsidR="00F154B1" w:rsidRPr="00F154B1" w:rsidRDefault="00F154B1" w:rsidP="00F154B1">
            <w:pPr>
              <w:spacing w:before="60" w:after="60"/>
              <w:rPr>
                <w:sz w:val="20"/>
              </w:rPr>
            </w:pPr>
            <w:r w:rsidRPr="00F154B1">
              <w:rPr>
                <w:b/>
                <w:sz w:val="20"/>
              </w:rPr>
              <w:t xml:space="preserve">Indoor Work: </w:t>
            </w:r>
            <w:r w:rsidRPr="00F154B1">
              <w:rPr>
                <w:sz w:val="20"/>
              </w:rPr>
              <w:t xml:space="preserve"> Primary work area is a large open concept floor plan with cubicles with HVAC controlled environment.</w:t>
            </w:r>
          </w:p>
          <w:p w:rsidR="002417EA" w:rsidRPr="002E01F0" w:rsidRDefault="002417EA" w:rsidP="00F154B1">
            <w:pPr>
              <w:spacing w:before="60" w:after="60"/>
              <w:rPr>
                <w:sz w:val="20"/>
              </w:rPr>
            </w:pPr>
          </w:p>
        </w:tc>
      </w:tr>
      <w:tr w:rsidR="002417EA" w:rsidTr="003540E4">
        <w:tc>
          <w:tcPr>
            <w:tcW w:w="3420" w:type="dxa"/>
            <w:tcBorders>
              <w:right w:val="single" w:sz="4" w:space="0" w:color="auto"/>
            </w:tcBorders>
          </w:tcPr>
          <w:p w:rsidR="002417EA" w:rsidRPr="00A124B3" w:rsidRDefault="002417EA" w:rsidP="003D5D07">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3540E4">
        <w:tc>
          <w:tcPr>
            <w:tcW w:w="3420" w:type="dxa"/>
            <w:tcBorders>
              <w:right w:val="single" w:sz="4" w:space="0" w:color="auto"/>
            </w:tcBorders>
          </w:tcPr>
          <w:p w:rsidR="002417EA" w:rsidRPr="00A124B3" w:rsidRDefault="002417EA" w:rsidP="003D5D07">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3540E4">
        <w:tc>
          <w:tcPr>
            <w:tcW w:w="3420" w:type="dxa"/>
            <w:tcBorders>
              <w:right w:val="single" w:sz="4" w:space="0" w:color="auto"/>
            </w:tcBorders>
          </w:tcPr>
          <w:p w:rsidR="002417EA" w:rsidRPr="00A124B3" w:rsidRDefault="002417EA" w:rsidP="003D5D07">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3540E4">
        <w:tc>
          <w:tcPr>
            <w:tcW w:w="3420" w:type="dxa"/>
            <w:tcBorders>
              <w:right w:val="single" w:sz="4" w:space="0" w:color="auto"/>
            </w:tcBorders>
          </w:tcPr>
          <w:p w:rsidR="002417EA" w:rsidRPr="00A124B3" w:rsidRDefault="002417EA" w:rsidP="003D5D07">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RPr="005227E5" w:rsidTr="003540E4">
        <w:trPr>
          <w:trHeight w:val="60"/>
        </w:trPr>
        <w:tc>
          <w:tcPr>
            <w:tcW w:w="3420" w:type="dxa"/>
            <w:tcBorders>
              <w:right w:val="single" w:sz="4" w:space="0" w:color="auto"/>
            </w:tcBorders>
          </w:tcPr>
          <w:p w:rsidR="002417EA" w:rsidRPr="00A124B3" w:rsidRDefault="002417EA" w:rsidP="003D5D07">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c>
          <w:tcPr>
            <w:tcW w:w="3420" w:type="dxa"/>
            <w:tcBorders>
              <w:right w:val="single" w:sz="4" w:space="0" w:color="auto"/>
            </w:tcBorders>
          </w:tcPr>
          <w:p w:rsidR="002417EA" w:rsidRPr="00A124B3" w:rsidRDefault="002417EA" w:rsidP="003D5D07">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c>
          <w:tcPr>
            <w:tcW w:w="3420" w:type="dxa"/>
            <w:tcBorders>
              <w:right w:val="single" w:sz="4" w:space="0" w:color="auto"/>
            </w:tcBorders>
          </w:tcPr>
          <w:p w:rsidR="002417EA" w:rsidRPr="00A124B3" w:rsidRDefault="002417EA" w:rsidP="003D5D07">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582B76">
        <w:tc>
          <w:tcPr>
            <w:tcW w:w="3420" w:type="dxa"/>
            <w:tcBorders>
              <w:right w:val="single" w:sz="4" w:space="0" w:color="auto"/>
            </w:tcBorders>
          </w:tcPr>
          <w:p w:rsidR="002417EA" w:rsidRPr="00A124B3" w:rsidRDefault="002417EA" w:rsidP="003D5D07">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rPr>
          <w:trHeight w:val="60"/>
        </w:trPr>
        <w:tc>
          <w:tcPr>
            <w:tcW w:w="3420" w:type="dxa"/>
            <w:tcBorders>
              <w:right w:val="single" w:sz="4" w:space="0" w:color="auto"/>
            </w:tcBorders>
          </w:tcPr>
          <w:p w:rsidR="002417EA" w:rsidRPr="00A124B3" w:rsidRDefault="002417EA" w:rsidP="003D5D07">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rPr>
          <w:trHeight w:val="60"/>
        </w:trPr>
        <w:tc>
          <w:tcPr>
            <w:tcW w:w="3420" w:type="dxa"/>
            <w:tcBorders>
              <w:right w:val="single" w:sz="4" w:space="0" w:color="auto"/>
            </w:tcBorders>
          </w:tcPr>
          <w:p w:rsidR="002417EA" w:rsidRPr="00A124B3" w:rsidRDefault="002417EA" w:rsidP="003D5D07">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c>
          <w:tcPr>
            <w:tcW w:w="3420" w:type="dxa"/>
            <w:tcBorders>
              <w:right w:val="single" w:sz="4" w:space="0" w:color="auto"/>
            </w:tcBorders>
          </w:tcPr>
          <w:p w:rsidR="002417EA" w:rsidRPr="00A124B3" w:rsidRDefault="002417EA" w:rsidP="003D5D07">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c>
          <w:tcPr>
            <w:tcW w:w="3420" w:type="dxa"/>
            <w:tcBorders>
              <w:right w:val="single" w:sz="4" w:space="0" w:color="auto"/>
            </w:tcBorders>
          </w:tcPr>
          <w:p w:rsidR="002417EA" w:rsidRPr="00A124B3" w:rsidRDefault="002417EA" w:rsidP="003D5D07">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c>
          <w:tcPr>
            <w:tcW w:w="3420" w:type="dxa"/>
            <w:tcBorders>
              <w:right w:val="single" w:sz="4" w:space="0" w:color="auto"/>
            </w:tcBorders>
          </w:tcPr>
          <w:p w:rsidR="002417EA" w:rsidRPr="00A124B3" w:rsidRDefault="002417EA" w:rsidP="003D5D07">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c>
          <w:tcPr>
            <w:tcW w:w="3420" w:type="dxa"/>
            <w:tcBorders>
              <w:right w:val="single" w:sz="4" w:space="0" w:color="auto"/>
            </w:tcBorders>
          </w:tcPr>
          <w:p w:rsidR="002417EA" w:rsidRPr="00A124B3" w:rsidRDefault="002417EA" w:rsidP="003D5D07">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3540E4">
        <w:tc>
          <w:tcPr>
            <w:tcW w:w="3420" w:type="dxa"/>
            <w:tcBorders>
              <w:right w:val="single" w:sz="4" w:space="0" w:color="auto"/>
            </w:tcBorders>
          </w:tcPr>
          <w:p w:rsidR="002417EA" w:rsidRPr="00A124B3" w:rsidRDefault="002417EA" w:rsidP="003D5D07">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A124B3" w:rsidRDefault="002417EA" w:rsidP="003D5D07">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Content>
          <w:r w:rsidRPr="00E80A83">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tblPr>
      <w:tblGrid>
        <w:gridCol w:w="5148"/>
        <w:gridCol w:w="5760"/>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14" cstate="screen"/>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15" cstate="screen"/>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6A02C5">
        <w:trPr>
          <w:trHeight w:val="47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t>Mark A Anderson, MA, PT CPE</w:t>
            </w:r>
          </w:p>
          <w:p w:rsidR="00B5611D" w:rsidRPr="00E80A83" w:rsidRDefault="00B5611D" w:rsidP="0000623D">
            <w:pPr>
              <w:spacing w:before="0" w:after="0"/>
              <w:rPr>
                <w:szCs w:val="22"/>
              </w:rPr>
            </w:pPr>
            <w:r w:rsidRPr="00E80A83">
              <w:rPr>
                <w:szCs w:val="22"/>
              </w:rPr>
              <w:t>Certified Professional E</w:t>
            </w:r>
            <w:r w:rsidR="005F25A8">
              <w:rPr>
                <w:szCs w:val="22"/>
              </w:rPr>
              <w:t>rg</w:t>
            </w:r>
            <w:r w:rsidRPr="00E80A83">
              <w:rPr>
                <w:szCs w:val="22"/>
              </w:rPr>
              <w:t>onomist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7719AC" w:rsidP="006A02C5">
            <w:pPr>
              <w:rPr>
                <w:szCs w:val="22"/>
              </w:rPr>
            </w:pPr>
            <w:hyperlink r:id="rId16" w:history="1">
              <w:r w:rsidR="00B5611D" w:rsidRPr="00E80A83">
                <w:rPr>
                  <w:rStyle w:val="Hyperlink"/>
                  <w:szCs w:val="22"/>
                </w:rPr>
                <w:t>mark.anderson@ergosystemsconsulting.com</w:t>
              </w:r>
            </w:hyperlink>
          </w:p>
          <w:p w:rsidR="00B5611D" w:rsidRPr="00E80A83" w:rsidRDefault="007719AC" w:rsidP="006A02C5">
            <w:pPr>
              <w:rPr>
                <w:szCs w:val="22"/>
              </w:rPr>
            </w:pPr>
            <w:hyperlink r:id="rId17"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6A02C5">
        <w:trPr>
          <w:trHeight w:val="913"/>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B5611D" w:rsidRDefault="00B5611D" w:rsidP="006A02C5">
            <w:pPr>
              <w:jc w:val="center"/>
              <w:rPr>
                <w:szCs w:val="22"/>
              </w:rPr>
            </w:pPr>
            <w:r w:rsidRPr="00E80A83">
              <w:rPr>
                <w:szCs w:val="22"/>
              </w:rPr>
              <w:t xml:space="preserve">Manager - Occupational Safety and Health </w:t>
            </w:r>
          </w:p>
          <w:p w:rsidR="00CC2CD8" w:rsidRPr="00E80A83" w:rsidRDefault="00FE4D3E" w:rsidP="006A02C5">
            <w:pPr>
              <w:jc w:val="center"/>
              <w:rPr>
                <w:szCs w:val="22"/>
              </w:rPr>
            </w:pPr>
            <w:r>
              <w:rPr>
                <w:noProof/>
                <w:szCs w:val="22"/>
              </w:rPr>
              <w:drawing>
                <wp:anchor distT="0" distB="0" distL="114300" distR="114300" simplePos="0" relativeHeight="251660288" behindDoc="0" locked="0" layoutInCell="1" allowOverlap="1">
                  <wp:simplePos x="0" y="0"/>
                  <wp:positionH relativeFrom="column">
                    <wp:posOffset>737870</wp:posOffset>
                  </wp:positionH>
                  <wp:positionV relativeFrom="paragraph">
                    <wp:posOffset>184150</wp:posOffset>
                  </wp:positionV>
                  <wp:extent cx="2063750" cy="488950"/>
                  <wp:effectExtent l="19050" t="0" r="0" b="0"/>
                  <wp:wrapNone/>
                  <wp:docPr id="8" name="Picture 7" descr="M:\Clients\Bluestem\Functional Job Descriptions 2009 2010 2011\Images Video\Signatures\Mike Wein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lients\Bluestem\Functional Job Descriptions 2009 2010 2011\Images Video\Signatures\Mike Weinand.jpg"/>
                          <pic:cNvPicPr>
                            <a:picLocks noChangeAspect="1" noChangeArrowheads="1"/>
                          </pic:cNvPicPr>
                        </pic:nvPicPr>
                        <pic:blipFill>
                          <a:blip r:embed="rId18" cstate="print"/>
                          <a:srcRect/>
                          <a:stretch>
                            <a:fillRect/>
                          </a:stretch>
                        </pic:blipFill>
                        <pic:spPr bwMode="auto">
                          <a:xfrm>
                            <a:off x="0" y="0"/>
                            <a:ext cx="2063750" cy="488950"/>
                          </a:xfrm>
                          <a:prstGeom prst="rect">
                            <a:avLst/>
                          </a:prstGeom>
                          <a:noFill/>
                          <a:ln w="9525">
                            <a:noFill/>
                            <a:miter lim="800000"/>
                            <a:headEnd/>
                            <a:tailEnd/>
                          </a:ln>
                        </pic:spPr>
                      </pic:pic>
                    </a:graphicData>
                  </a:graphic>
                </wp:anchor>
              </w:drawing>
            </w:r>
          </w:p>
        </w:tc>
      </w:tr>
      <w:tr w:rsidR="00B5611D" w:rsidRPr="00E80A83" w:rsidTr="006A02C5">
        <w:trPr>
          <w:trHeight w:val="912"/>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2417EA" w:rsidP="006A02C5">
            <w:pPr>
              <w:jc w:val="center"/>
              <w:rPr>
                <w:szCs w:val="22"/>
                <w:u w:val="single"/>
              </w:rPr>
            </w:pPr>
            <w:r w:rsidRPr="007276DB">
              <w:rPr>
                <w:szCs w:val="22"/>
                <w:u w:val="single"/>
              </w:rPr>
              <w:t>___</w:t>
            </w:r>
            <w:r w:rsidR="00B5611D" w:rsidRPr="007276DB">
              <w:rPr>
                <w:szCs w:val="22"/>
                <w:u w:val="single"/>
              </w:rPr>
              <w:t>____________________________________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FE4D3E" w:rsidRDefault="00FE4D3E" w:rsidP="00250804">
            <w:pPr>
              <w:jc w:val="center"/>
              <w:rPr>
                <w:szCs w:val="22"/>
              </w:rPr>
            </w:pPr>
            <w:r>
              <w:rPr>
                <w:szCs w:val="22"/>
              </w:rPr>
              <w:t>Mike Weinand</w:t>
            </w:r>
          </w:p>
          <w:p w:rsidR="00B5611D" w:rsidRPr="00E80A83" w:rsidRDefault="00FE4D3E" w:rsidP="00250804">
            <w:pPr>
              <w:jc w:val="center"/>
              <w:rPr>
                <w:szCs w:val="22"/>
              </w:rPr>
            </w:pPr>
            <w:r>
              <w:rPr>
                <w:szCs w:val="22"/>
              </w:rPr>
              <w:t>Supervisor - Collections</w:t>
            </w:r>
          </w:p>
        </w:tc>
      </w:tr>
    </w:tbl>
    <w:p w:rsidR="007B3522" w:rsidRDefault="007B3522" w:rsidP="00A659EB">
      <w:pPr>
        <w:rPr>
          <w:b/>
          <w:sz w:val="4"/>
          <w:szCs w:val="4"/>
        </w:rPr>
      </w:pPr>
    </w:p>
    <w:sectPr w:rsidR="007B3522" w:rsidSect="00462095">
      <w:headerReference w:type="default" r:id="rId19"/>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6B" w:rsidRDefault="00D1716B" w:rsidP="00897B2D">
      <w:pPr>
        <w:spacing w:before="0" w:after="0"/>
      </w:pPr>
      <w:r>
        <w:separator/>
      </w:r>
    </w:p>
  </w:endnote>
  <w:endnote w:type="continuationSeparator" w:id="0">
    <w:p w:rsidR="00D1716B" w:rsidRDefault="00D1716B"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6B" w:rsidRDefault="00D1716B" w:rsidP="00897B2D">
      <w:pPr>
        <w:spacing w:before="0" w:after="0"/>
      </w:pPr>
      <w:r>
        <w:separator/>
      </w:r>
    </w:p>
  </w:footnote>
  <w:footnote w:type="continuationSeparator" w:id="0">
    <w:p w:rsidR="00D1716B" w:rsidRDefault="00D1716B"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F0" w:rsidRPr="00897B2D" w:rsidRDefault="002A1B2F" w:rsidP="001155CA">
    <w:pPr>
      <w:pStyle w:val="Header"/>
      <w:pBdr>
        <w:bottom w:val="single" w:sz="4" w:space="2" w:color="auto"/>
      </w:pBdr>
      <w:tabs>
        <w:tab w:val="clear" w:pos="9360"/>
        <w:tab w:val="right" w:pos="10800"/>
      </w:tabs>
      <w:rPr>
        <w:sz w:val="18"/>
        <w:szCs w:val="18"/>
      </w:rPr>
    </w:pPr>
    <w:r>
      <w:rPr>
        <w:sz w:val="18"/>
        <w:szCs w:val="18"/>
      </w:rPr>
      <w:t>Job Title:</w:t>
    </w:r>
    <w:r w:rsidR="00250804">
      <w:rPr>
        <w:sz w:val="18"/>
        <w:szCs w:val="18"/>
      </w:rPr>
      <w:t xml:space="preserve">    </w:t>
    </w:r>
    <w:r w:rsidR="00487251">
      <w:rPr>
        <w:sz w:val="18"/>
        <w:szCs w:val="18"/>
      </w:rPr>
      <w:t xml:space="preserve">Inbound/Outbound  </w:t>
    </w:r>
    <w:r>
      <w:rPr>
        <w:sz w:val="18"/>
        <w:szCs w:val="18"/>
      </w:rPr>
      <w:t>Collections</w:t>
    </w:r>
    <w:r w:rsidR="00250804">
      <w:rPr>
        <w:sz w:val="18"/>
        <w:szCs w:val="18"/>
      </w:rPr>
      <w:t xml:space="preserve">    </w:t>
    </w:r>
    <w:r>
      <w:rPr>
        <w:sz w:val="18"/>
        <w:szCs w:val="18"/>
      </w:rPr>
      <w:t xml:space="preserve">            </w:t>
    </w:r>
    <w:r w:rsidR="002E01F0">
      <w:rPr>
        <w:sz w:val="18"/>
        <w:szCs w:val="18"/>
      </w:rPr>
      <w:t xml:space="preserve">Functional Job Description </w:t>
    </w:r>
    <w:r w:rsidR="00487251">
      <w:rPr>
        <w:sz w:val="18"/>
        <w:szCs w:val="18"/>
      </w:rPr>
      <w:t xml:space="preserve">   </w:t>
    </w:r>
    <w:r w:rsidR="002E01F0">
      <w:rPr>
        <w:sz w:val="18"/>
        <w:szCs w:val="18"/>
      </w:rPr>
      <w:t xml:space="preserve"> </w:t>
    </w:r>
    <w:r w:rsidR="00250804">
      <w:rPr>
        <w:sz w:val="18"/>
        <w:szCs w:val="18"/>
      </w:rPr>
      <w:t xml:space="preserve">Bluestem Brands, Inc.   </w:t>
    </w:r>
    <w:r w:rsidR="002E01F0" w:rsidRPr="00897B2D">
      <w:rPr>
        <w:sz w:val="18"/>
        <w:szCs w:val="18"/>
      </w:rPr>
      <w:t xml:space="preserve"> </w:t>
    </w:r>
    <w:r w:rsidR="002E01F0">
      <w:rPr>
        <w:sz w:val="18"/>
        <w:szCs w:val="18"/>
      </w:rPr>
      <w:t xml:space="preserve">     Date:  </w:t>
    </w:r>
    <w:r w:rsidR="00DC3244">
      <w:rPr>
        <w:sz w:val="18"/>
        <w:szCs w:val="18"/>
      </w:rPr>
      <w:t>5-28-14</w:t>
    </w:r>
    <w:r w:rsidR="00250804">
      <w:rPr>
        <w:sz w:val="18"/>
        <w:szCs w:val="18"/>
      </w:rPr>
      <w:tab/>
    </w:r>
    <w:r w:rsidR="002E01F0">
      <w:rPr>
        <w:sz w:val="18"/>
        <w:szCs w:val="18"/>
      </w:rPr>
      <w:t xml:space="preserve">Page </w:t>
    </w:r>
    <w:r w:rsidR="007719AC" w:rsidRPr="0094140A">
      <w:rPr>
        <w:sz w:val="18"/>
        <w:szCs w:val="18"/>
      </w:rPr>
      <w:fldChar w:fldCharType="begin"/>
    </w:r>
    <w:r w:rsidR="002E01F0" w:rsidRPr="0094140A">
      <w:rPr>
        <w:sz w:val="18"/>
        <w:szCs w:val="18"/>
      </w:rPr>
      <w:instrText xml:space="preserve"> PAGE   \* MERGEFORMAT </w:instrText>
    </w:r>
    <w:r w:rsidR="007719AC" w:rsidRPr="0094140A">
      <w:rPr>
        <w:sz w:val="18"/>
        <w:szCs w:val="18"/>
      </w:rPr>
      <w:fldChar w:fldCharType="separate"/>
    </w:r>
    <w:r w:rsidR="00F154B1">
      <w:rPr>
        <w:noProof/>
        <w:sz w:val="18"/>
        <w:szCs w:val="18"/>
      </w:rPr>
      <w:t>4</w:t>
    </w:r>
    <w:r w:rsidR="007719AC" w:rsidRPr="0094140A">
      <w:rPr>
        <w:sz w:val="18"/>
        <w:szCs w:val="18"/>
      </w:rPr>
      <w:fldChar w:fldCharType="end"/>
    </w:r>
    <w:r w:rsidR="002E01F0">
      <w:rPr>
        <w:sz w:val="18"/>
        <w:szCs w:val="18"/>
      </w:rPr>
      <w:t xml:space="preserve"> </w:t>
    </w:r>
  </w:p>
  <w:p w:rsidR="002E01F0" w:rsidRPr="000553CD" w:rsidRDefault="002E01F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0D6"/>
    <w:multiLevelType w:val="hybridMultilevel"/>
    <w:tmpl w:val="CE0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11BBD"/>
    <w:multiLevelType w:val="hybridMultilevel"/>
    <w:tmpl w:val="ACE4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E178A"/>
    <w:multiLevelType w:val="hybridMultilevel"/>
    <w:tmpl w:val="337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8"/>
  </w:num>
  <w:num w:numId="6">
    <w:abstractNumId w:val="9"/>
  </w:num>
  <w:num w:numId="7">
    <w:abstractNumId w:val="2"/>
  </w:num>
  <w:num w:numId="8">
    <w:abstractNumId w:val="7"/>
  </w:num>
  <w:num w:numId="9">
    <w:abstractNumId w:val="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40962"/>
  </w:hdrShapeDefaults>
  <w:footnotePr>
    <w:footnote w:id="-1"/>
    <w:footnote w:id="0"/>
  </w:footnotePr>
  <w:endnotePr>
    <w:endnote w:id="-1"/>
    <w:endnote w:id="0"/>
  </w:endnotePr>
  <w:compat/>
  <w:docVars>
    <w:docVar w:name="dgnword-docGUID" w:val="{2F1B6CE3-DA61-44AC-8082-0A500779FB4F}"/>
    <w:docVar w:name="dgnword-eventsink" w:val="98486272"/>
  </w:docVars>
  <w:rsids>
    <w:rsidRoot w:val="00897B2D"/>
    <w:rsid w:val="00001FA3"/>
    <w:rsid w:val="00003AD5"/>
    <w:rsid w:val="0000623D"/>
    <w:rsid w:val="00020A7D"/>
    <w:rsid w:val="000210E3"/>
    <w:rsid w:val="00036658"/>
    <w:rsid w:val="000463BF"/>
    <w:rsid w:val="000553CD"/>
    <w:rsid w:val="000621B6"/>
    <w:rsid w:val="00075AF4"/>
    <w:rsid w:val="00085939"/>
    <w:rsid w:val="00095D5E"/>
    <w:rsid w:val="000C0031"/>
    <w:rsid w:val="000E30D2"/>
    <w:rsid w:val="000F0426"/>
    <w:rsid w:val="000F5085"/>
    <w:rsid w:val="00103DBE"/>
    <w:rsid w:val="00106454"/>
    <w:rsid w:val="001155CA"/>
    <w:rsid w:val="001201E3"/>
    <w:rsid w:val="00131370"/>
    <w:rsid w:val="0013387B"/>
    <w:rsid w:val="00156291"/>
    <w:rsid w:val="001A10CC"/>
    <w:rsid w:val="001F39BB"/>
    <w:rsid w:val="00214602"/>
    <w:rsid w:val="00227033"/>
    <w:rsid w:val="002417EA"/>
    <w:rsid w:val="00250804"/>
    <w:rsid w:val="00265E48"/>
    <w:rsid w:val="00267814"/>
    <w:rsid w:val="00275193"/>
    <w:rsid w:val="002761D3"/>
    <w:rsid w:val="00276658"/>
    <w:rsid w:val="00281D5D"/>
    <w:rsid w:val="002A1B2F"/>
    <w:rsid w:val="002A3E10"/>
    <w:rsid w:val="002D5321"/>
    <w:rsid w:val="002E01F0"/>
    <w:rsid w:val="002E0B92"/>
    <w:rsid w:val="00317009"/>
    <w:rsid w:val="003170F2"/>
    <w:rsid w:val="003540E4"/>
    <w:rsid w:val="00363F30"/>
    <w:rsid w:val="00371392"/>
    <w:rsid w:val="003766C7"/>
    <w:rsid w:val="003801B2"/>
    <w:rsid w:val="003A752B"/>
    <w:rsid w:val="003B121A"/>
    <w:rsid w:val="003C0A77"/>
    <w:rsid w:val="003D320B"/>
    <w:rsid w:val="003D73DA"/>
    <w:rsid w:val="003E37C1"/>
    <w:rsid w:val="003E5428"/>
    <w:rsid w:val="003E6536"/>
    <w:rsid w:val="00402FC3"/>
    <w:rsid w:val="00421508"/>
    <w:rsid w:val="00440BC0"/>
    <w:rsid w:val="00442300"/>
    <w:rsid w:val="00445555"/>
    <w:rsid w:val="00455977"/>
    <w:rsid w:val="004566E4"/>
    <w:rsid w:val="00462095"/>
    <w:rsid w:val="004704F5"/>
    <w:rsid w:val="00472F4D"/>
    <w:rsid w:val="00474E0D"/>
    <w:rsid w:val="00474F28"/>
    <w:rsid w:val="00487251"/>
    <w:rsid w:val="004903FB"/>
    <w:rsid w:val="00495E2B"/>
    <w:rsid w:val="004B75B6"/>
    <w:rsid w:val="004B7E8B"/>
    <w:rsid w:val="004E7C4A"/>
    <w:rsid w:val="00505C0B"/>
    <w:rsid w:val="00514547"/>
    <w:rsid w:val="005227E5"/>
    <w:rsid w:val="00527B82"/>
    <w:rsid w:val="00552FFA"/>
    <w:rsid w:val="00582B76"/>
    <w:rsid w:val="005975A6"/>
    <w:rsid w:val="005A4398"/>
    <w:rsid w:val="005A4FF9"/>
    <w:rsid w:val="005B5D1A"/>
    <w:rsid w:val="005C1066"/>
    <w:rsid w:val="005D6E35"/>
    <w:rsid w:val="005F12CF"/>
    <w:rsid w:val="005F25A8"/>
    <w:rsid w:val="00602277"/>
    <w:rsid w:val="00647636"/>
    <w:rsid w:val="00651A40"/>
    <w:rsid w:val="0065265E"/>
    <w:rsid w:val="006541F5"/>
    <w:rsid w:val="00662050"/>
    <w:rsid w:val="0067710E"/>
    <w:rsid w:val="00692F74"/>
    <w:rsid w:val="006A02C5"/>
    <w:rsid w:val="006A3855"/>
    <w:rsid w:val="006C0F96"/>
    <w:rsid w:val="006F6977"/>
    <w:rsid w:val="007002AE"/>
    <w:rsid w:val="00705637"/>
    <w:rsid w:val="00726262"/>
    <w:rsid w:val="007276DB"/>
    <w:rsid w:val="00744E19"/>
    <w:rsid w:val="00754A32"/>
    <w:rsid w:val="007719AC"/>
    <w:rsid w:val="00782B27"/>
    <w:rsid w:val="007A1B44"/>
    <w:rsid w:val="007A72A4"/>
    <w:rsid w:val="007B13A2"/>
    <w:rsid w:val="007B3522"/>
    <w:rsid w:val="007C7B2E"/>
    <w:rsid w:val="007E6586"/>
    <w:rsid w:val="007E66C0"/>
    <w:rsid w:val="007E71CE"/>
    <w:rsid w:val="007F2274"/>
    <w:rsid w:val="00806C05"/>
    <w:rsid w:val="00833399"/>
    <w:rsid w:val="00897B2D"/>
    <w:rsid w:val="008A00EC"/>
    <w:rsid w:val="008B55A0"/>
    <w:rsid w:val="008B57FD"/>
    <w:rsid w:val="008D4DF7"/>
    <w:rsid w:val="008E3203"/>
    <w:rsid w:val="008F3E69"/>
    <w:rsid w:val="008F4F10"/>
    <w:rsid w:val="009016FE"/>
    <w:rsid w:val="00926A29"/>
    <w:rsid w:val="009379BA"/>
    <w:rsid w:val="0094140A"/>
    <w:rsid w:val="009518A7"/>
    <w:rsid w:val="00965065"/>
    <w:rsid w:val="00995DD5"/>
    <w:rsid w:val="009C7A20"/>
    <w:rsid w:val="009F0A8C"/>
    <w:rsid w:val="009F2E44"/>
    <w:rsid w:val="00A124B3"/>
    <w:rsid w:val="00A37301"/>
    <w:rsid w:val="00A659EB"/>
    <w:rsid w:val="00A67E78"/>
    <w:rsid w:val="00A90BB3"/>
    <w:rsid w:val="00A94F2D"/>
    <w:rsid w:val="00AB09AF"/>
    <w:rsid w:val="00AB7DFE"/>
    <w:rsid w:val="00AD38A0"/>
    <w:rsid w:val="00B0481B"/>
    <w:rsid w:val="00B3150E"/>
    <w:rsid w:val="00B42A4F"/>
    <w:rsid w:val="00B45822"/>
    <w:rsid w:val="00B5611D"/>
    <w:rsid w:val="00B76645"/>
    <w:rsid w:val="00BA7809"/>
    <w:rsid w:val="00BB021B"/>
    <w:rsid w:val="00BB05EB"/>
    <w:rsid w:val="00BC7A07"/>
    <w:rsid w:val="00BD0A39"/>
    <w:rsid w:val="00BD5106"/>
    <w:rsid w:val="00BF3A9B"/>
    <w:rsid w:val="00C02AD9"/>
    <w:rsid w:val="00C12DBD"/>
    <w:rsid w:val="00C3522E"/>
    <w:rsid w:val="00C45631"/>
    <w:rsid w:val="00CC11D2"/>
    <w:rsid w:val="00CC2CD8"/>
    <w:rsid w:val="00CD4E56"/>
    <w:rsid w:val="00CE241C"/>
    <w:rsid w:val="00D1716B"/>
    <w:rsid w:val="00D17B61"/>
    <w:rsid w:val="00D27151"/>
    <w:rsid w:val="00D323F2"/>
    <w:rsid w:val="00D50793"/>
    <w:rsid w:val="00D65D5A"/>
    <w:rsid w:val="00D75700"/>
    <w:rsid w:val="00DB67E0"/>
    <w:rsid w:val="00DC3244"/>
    <w:rsid w:val="00DC57A2"/>
    <w:rsid w:val="00DD743E"/>
    <w:rsid w:val="00DE3417"/>
    <w:rsid w:val="00E01F29"/>
    <w:rsid w:val="00E04C01"/>
    <w:rsid w:val="00E27946"/>
    <w:rsid w:val="00E44666"/>
    <w:rsid w:val="00E7136C"/>
    <w:rsid w:val="00E80A83"/>
    <w:rsid w:val="00E834FA"/>
    <w:rsid w:val="00E8454E"/>
    <w:rsid w:val="00E850AF"/>
    <w:rsid w:val="00E93837"/>
    <w:rsid w:val="00EA3C08"/>
    <w:rsid w:val="00F129ED"/>
    <w:rsid w:val="00F154B1"/>
    <w:rsid w:val="00F42D7F"/>
    <w:rsid w:val="00F45FCE"/>
    <w:rsid w:val="00F54D6B"/>
    <w:rsid w:val="00F65D11"/>
    <w:rsid w:val="00FC3406"/>
    <w:rsid w:val="00FD3684"/>
    <w:rsid w:val="00FE21AF"/>
    <w:rsid w:val="00FE4D3E"/>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s>
</file>

<file path=word/webSettings.xml><?xml version="1.0" encoding="utf-8"?>
<w:webSettings xmlns:r="http://schemas.openxmlformats.org/officeDocument/2006/relationships" xmlns:w="http://schemas.openxmlformats.org/wordprocessingml/2006/main">
  <w:divs>
    <w:div w:id="594291672">
      <w:bodyDiv w:val="1"/>
      <w:marLeft w:val="0"/>
      <w:marRight w:val="0"/>
      <w:marTop w:val="0"/>
      <w:marBottom w:val="0"/>
      <w:divBdr>
        <w:top w:val="none" w:sz="0" w:space="0" w:color="auto"/>
        <w:left w:val="none" w:sz="0" w:space="0" w:color="auto"/>
        <w:bottom w:val="none" w:sz="0" w:space="0" w:color="auto"/>
        <w:right w:val="none" w:sz="0" w:space="0" w:color="auto"/>
      </w:divBdr>
    </w:div>
    <w:div w:id="632753118">
      <w:bodyDiv w:val="1"/>
      <w:marLeft w:val="0"/>
      <w:marRight w:val="0"/>
      <w:marTop w:val="0"/>
      <w:marBottom w:val="0"/>
      <w:divBdr>
        <w:top w:val="none" w:sz="0" w:space="0" w:color="auto"/>
        <w:left w:val="none" w:sz="0" w:space="0" w:color="auto"/>
        <w:bottom w:val="none" w:sz="0" w:space="0" w:color="auto"/>
        <w:right w:val="none" w:sz="0" w:space="0" w:color="auto"/>
      </w:divBdr>
    </w:div>
    <w:div w:id="699209922">
      <w:bodyDiv w:val="1"/>
      <w:marLeft w:val="0"/>
      <w:marRight w:val="0"/>
      <w:marTop w:val="0"/>
      <w:marBottom w:val="0"/>
      <w:divBdr>
        <w:top w:val="none" w:sz="0" w:space="0" w:color="auto"/>
        <w:left w:val="none" w:sz="0" w:space="0" w:color="auto"/>
        <w:bottom w:val="none" w:sz="0" w:space="0" w:color="auto"/>
        <w:right w:val="none" w:sz="0" w:space="0" w:color="auto"/>
      </w:divBdr>
    </w:div>
    <w:div w:id="705524679">
      <w:bodyDiv w:val="1"/>
      <w:marLeft w:val="0"/>
      <w:marRight w:val="0"/>
      <w:marTop w:val="0"/>
      <w:marBottom w:val="0"/>
      <w:divBdr>
        <w:top w:val="none" w:sz="0" w:space="0" w:color="auto"/>
        <w:left w:val="none" w:sz="0" w:space="0" w:color="auto"/>
        <w:bottom w:val="none" w:sz="0" w:space="0" w:color="auto"/>
        <w:right w:val="none" w:sz="0" w:space="0" w:color="auto"/>
      </w:divBdr>
    </w:div>
    <w:div w:id="942110542">
      <w:bodyDiv w:val="1"/>
      <w:marLeft w:val="0"/>
      <w:marRight w:val="0"/>
      <w:marTop w:val="0"/>
      <w:marBottom w:val="0"/>
      <w:divBdr>
        <w:top w:val="none" w:sz="0" w:space="0" w:color="auto"/>
        <w:left w:val="none" w:sz="0" w:space="0" w:color="auto"/>
        <w:bottom w:val="none" w:sz="0" w:space="0" w:color="auto"/>
        <w:right w:val="none" w:sz="0" w:space="0" w:color="auto"/>
      </w:divBdr>
    </w:div>
    <w:div w:id="1252272170">
      <w:bodyDiv w:val="1"/>
      <w:marLeft w:val="0"/>
      <w:marRight w:val="0"/>
      <w:marTop w:val="0"/>
      <w:marBottom w:val="0"/>
      <w:divBdr>
        <w:top w:val="none" w:sz="0" w:space="0" w:color="auto"/>
        <w:left w:val="none" w:sz="0" w:space="0" w:color="auto"/>
        <w:bottom w:val="none" w:sz="0" w:space="0" w:color="auto"/>
        <w:right w:val="none" w:sz="0" w:space="0" w:color="auto"/>
      </w:divBdr>
    </w:div>
    <w:div w:id="1297445856">
      <w:bodyDiv w:val="1"/>
      <w:marLeft w:val="0"/>
      <w:marRight w:val="0"/>
      <w:marTop w:val="0"/>
      <w:marBottom w:val="0"/>
      <w:divBdr>
        <w:top w:val="none" w:sz="0" w:space="0" w:color="auto"/>
        <w:left w:val="none" w:sz="0" w:space="0" w:color="auto"/>
        <w:bottom w:val="none" w:sz="0" w:space="0" w:color="auto"/>
        <w:right w:val="none" w:sz="0" w:space="0" w:color="auto"/>
      </w:divBdr>
    </w:div>
    <w:div w:id="1331064651">
      <w:bodyDiv w:val="1"/>
      <w:marLeft w:val="0"/>
      <w:marRight w:val="0"/>
      <w:marTop w:val="0"/>
      <w:marBottom w:val="0"/>
      <w:divBdr>
        <w:top w:val="none" w:sz="0" w:space="0" w:color="auto"/>
        <w:left w:val="none" w:sz="0" w:space="0" w:color="auto"/>
        <w:bottom w:val="none" w:sz="0" w:space="0" w:color="auto"/>
        <w:right w:val="none" w:sz="0" w:space="0" w:color="auto"/>
      </w:divBdr>
    </w:div>
    <w:div w:id="1375890630">
      <w:bodyDiv w:val="1"/>
      <w:marLeft w:val="0"/>
      <w:marRight w:val="0"/>
      <w:marTop w:val="0"/>
      <w:marBottom w:val="0"/>
      <w:divBdr>
        <w:top w:val="none" w:sz="0" w:space="0" w:color="auto"/>
        <w:left w:val="none" w:sz="0" w:space="0" w:color="auto"/>
        <w:bottom w:val="none" w:sz="0" w:space="0" w:color="auto"/>
        <w:right w:val="none" w:sz="0" w:space="0" w:color="auto"/>
      </w:divBdr>
    </w:div>
    <w:div w:id="1559899929">
      <w:bodyDiv w:val="1"/>
      <w:marLeft w:val="0"/>
      <w:marRight w:val="0"/>
      <w:marTop w:val="0"/>
      <w:marBottom w:val="0"/>
      <w:divBdr>
        <w:top w:val="none" w:sz="0" w:space="0" w:color="auto"/>
        <w:left w:val="none" w:sz="0" w:space="0" w:color="auto"/>
        <w:bottom w:val="none" w:sz="0" w:space="0" w:color="auto"/>
        <w:right w:val="none" w:sz="0" w:space="0" w:color="auto"/>
      </w:divBdr>
    </w:div>
    <w:div w:id="1605532103">
      <w:bodyDiv w:val="1"/>
      <w:marLeft w:val="0"/>
      <w:marRight w:val="0"/>
      <w:marTop w:val="0"/>
      <w:marBottom w:val="0"/>
      <w:divBdr>
        <w:top w:val="none" w:sz="0" w:space="0" w:color="auto"/>
        <w:left w:val="none" w:sz="0" w:space="0" w:color="auto"/>
        <w:bottom w:val="none" w:sz="0" w:space="0" w:color="auto"/>
        <w:right w:val="none" w:sz="0" w:space="0" w:color="auto"/>
      </w:divBdr>
    </w:div>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 w:id="19352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rgosystemsconsulting.com" TargetMode="External"/><Relationship Id="rId2" Type="http://schemas.openxmlformats.org/officeDocument/2006/relationships/numbering" Target="numbering.xml"/><Relationship Id="rId16" Type="http://schemas.openxmlformats.org/officeDocument/2006/relationships/hyperlink" Target="mailto:mark.anderson@ergosystemsconsult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D363E"/>
    <w:rsid w:val="00251EC2"/>
    <w:rsid w:val="00284042"/>
    <w:rsid w:val="0032429B"/>
    <w:rsid w:val="003913C1"/>
    <w:rsid w:val="00506494"/>
    <w:rsid w:val="006D363E"/>
    <w:rsid w:val="00760145"/>
    <w:rsid w:val="00786000"/>
    <w:rsid w:val="007A4511"/>
    <w:rsid w:val="007E4106"/>
    <w:rsid w:val="00870976"/>
    <w:rsid w:val="009E26AE"/>
    <w:rsid w:val="00A53357"/>
    <w:rsid w:val="00AB62E7"/>
    <w:rsid w:val="00AC122D"/>
    <w:rsid w:val="00B25862"/>
    <w:rsid w:val="00BE118F"/>
    <w:rsid w:val="00BE27BF"/>
    <w:rsid w:val="00C52BC4"/>
    <w:rsid w:val="00D046AC"/>
    <w:rsid w:val="00E15F21"/>
    <w:rsid w:val="00F00F0D"/>
    <w:rsid w:val="00F56B6A"/>
    <w:rsid w:val="00FB4173"/>
    <w:rsid w:val="00FC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ADDF-1759-4D92-BFE7-1C3EEBC1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7887</Characters>
  <Application>Microsoft Office Word</Application>
  <DocSecurity>0</DocSecurity>
  <Lines>1314</Lines>
  <Paragraphs>361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2</cp:revision>
  <cp:lastPrinted>2009-11-16T14:36:00Z</cp:lastPrinted>
  <dcterms:created xsi:type="dcterms:W3CDTF">2014-06-09T16:23:00Z</dcterms:created>
  <dcterms:modified xsi:type="dcterms:W3CDTF">2014-06-09T16:23:00Z</dcterms:modified>
</cp:coreProperties>
</file>