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Functional Job Description: Packer</w:t>
      </w:r>
      <w:r w:rsidR="003220D0">
        <w:rPr>
          <w:b/>
          <w:color w:val="FFFFFF" w:themeColor="background1"/>
          <w:sz w:val="44"/>
        </w:rPr>
        <w:t>-Nonconvey</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EA432F" w:rsidP="00B42A4F">
            <w:pPr>
              <w:spacing w:before="60" w:after="60"/>
              <w:jc w:val="center"/>
              <w:rPr>
                <w:sz w:val="20"/>
              </w:rPr>
            </w:pPr>
            <w:r>
              <w:rPr>
                <w:noProof/>
                <w:sz w:val="20"/>
              </w:rPr>
              <w:drawing>
                <wp:inline distT="0" distB="0" distL="0" distR="0">
                  <wp:extent cx="1851131" cy="1360627"/>
                  <wp:effectExtent l="19050" t="0" r="0" b="0"/>
                  <wp:docPr id="19" name="Picture 2" descr="L:\Clients\Bluestem\Functional Job Descriptions 2009 2010 2011\Images Video\Packer Non-convey\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unctional Job Descriptions 2009 2010 2011\Images Video\Packer Non-convey\2012\8.JPG"/>
                          <pic:cNvPicPr>
                            <a:picLocks noChangeAspect="1" noChangeArrowheads="1"/>
                          </pic:cNvPicPr>
                        </pic:nvPicPr>
                        <pic:blipFill>
                          <a:blip r:embed="rId7" cstate="print"/>
                          <a:srcRect/>
                          <a:stretch>
                            <a:fillRect/>
                          </a:stretch>
                        </pic:blipFill>
                        <pic:spPr bwMode="auto">
                          <a:xfrm>
                            <a:off x="0" y="0"/>
                            <a:ext cx="1851025" cy="1360549"/>
                          </a:xfrm>
                          <a:prstGeom prst="rect">
                            <a:avLst/>
                          </a:prstGeom>
                          <a:noFill/>
                          <a:ln w="9525">
                            <a:noFill/>
                            <a:miter lim="800000"/>
                            <a:headEnd/>
                            <a:tailEnd/>
                          </a:ln>
                        </pic:spPr>
                      </pic:pic>
                    </a:graphicData>
                  </a:graphic>
                </wp:inline>
              </w:drawing>
            </w:r>
          </w:p>
        </w:tc>
        <w:tc>
          <w:tcPr>
            <w:tcW w:w="3150" w:type="dxa"/>
            <w:vMerge w:val="restart"/>
            <w:shd w:val="clear" w:color="auto" w:fill="DBE5F1" w:themeFill="accent1" w:themeFillTint="33"/>
            <w:vAlign w:val="center"/>
          </w:tcPr>
          <w:p w:rsidR="00B42A4F" w:rsidRDefault="00EA432F" w:rsidP="00EA432F">
            <w:pPr>
              <w:spacing w:before="60" w:after="60"/>
              <w:jc w:val="center"/>
              <w:rPr>
                <w:sz w:val="20"/>
              </w:rPr>
            </w:pPr>
            <w:r>
              <w:rPr>
                <w:noProof/>
                <w:sz w:val="20"/>
              </w:rPr>
              <w:drawing>
                <wp:inline distT="0" distB="0" distL="0" distR="0">
                  <wp:extent cx="1851025" cy="1397000"/>
                  <wp:effectExtent l="19050" t="0" r="0" b="0"/>
                  <wp:docPr id="14" name="Picture 1" descr="L:\Clients\Bluestem\Functional Job Descriptions 2009 2010 2011\Images Video\Packer Non-convey\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Images Video\Packer Non-convey\2012\1.JPG"/>
                          <pic:cNvPicPr>
                            <a:picLocks noChangeAspect="1" noChangeArrowheads="1"/>
                          </pic:cNvPicPr>
                        </pic:nvPicPr>
                        <pic:blipFill>
                          <a:blip r:embed="rId8" cstate="print"/>
                          <a:srcRect/>
                          <a:stretch>
                            <a:fillRect/>
                          </a:stretch>
                        </pic:blipFill>
                        <pic:spPr bwMode="auto">
                          <a:xfrm>
                            <a:off x="0" y="0"/>
                            <a:ext cx="1851025" cy="1397000"/>
                          </a:xfrm>
                          <a:prstGeom prst="rect">
                            <a:avLst/>
                          </a:prstGeom>
                          <a:noFill/>
                          <a:ln w="9525">
                            <a:noFill/>
                            <a:miter lim="800000"/>
                            <a:headEnd/>
                            <a:tailEnd/>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B42A4F" w:rsidP="00B42A4F">
            <w:pPr>
              <w:spacing w:before="60" w:after="60"/>
              <w:rPr>
                <w:sz w:val="20"/>
              </w:rPr>
            </w:pPr>
            <w:r>
              <w:rPr>
                <w:sz w:val="20"/>
              </w:rPr>
              <w:t>Packer</w:t>
            </w:r>
            <w:r w:rsidR="003220D0">
              <w:rPr>
                <w:sz w:val="20"/>
              </w:rPr>
              <w:t>-Nonconvey</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EA432F" w:rsidP="00B42A4F">
            <w:pPr>
              <w:spacing w:before="60" w:after="60"/>
              <w:rPr>
                <w:sz w:val="20"/>
              </w:rPr>
            </w:pPr>
            <w:r>
              <w:rPr>
                <w:sz w:val="20"/>
              </w:rPr>
              <w:t>8-13-12</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EA432F">
            <w:pPr>
              <w:spacing w:before="60" w:after="60"/>
              <w:rPr>
                <w:sz w:val="20"/>
              </w:rPr>
            </w:pPr>
            <w:r>
              <w:rPr>
                <w:sz w:val="20"/>
              </w:rPr>
              <w:t>JFD Packer</w:t>
            </w:r>
            <w:r w:rsidR="003220D0">
              <w:rPr>
                <w:sz w:val="20"/>
              </w:rPr>
              <w:t xml:space="preserve"> Nonconvey     </w:t>
            </w:r>
            <w:r>
              <w:rPr>
                <w:sz w:val="20"/>
              </w:rPr>
              <w:t xml:space="preserve"> </w:t>
            </w:r>
            <w:r w:rsidR="00EA432F">
              <w:rPr>
                <w:sz w:val="20"/>
              </w:rPr>
              <w:t>8-2012 DRAFT</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4:00 PM to 12:30 AM</w:t>
            </w:r>
          </w:p>
        </w:tc>
      </w:tr>
    </w:tbl>
    <w:p w:rsidR="005D6E35" w:rsidRPr="00AE75BA" w:rsidRDefault="005D6E35" w:rsidP="008B57FD">
      <w:pPr>
        <w:jc w:val="center"/>
        <w:rPr>
          <w:sz w:val="6"/>
          <w:szCs w:val="4"/>
        </w:rPr>
      </w:pPr>
    </w:p>
    <w:tbl>
      <w:tblPr>
        <w:tblStyle w:val="TableGrid"/>
        <w:tblW w:w="0" w:type="auto"/>
        <w:tblLayout w:type="fixed"/>
        <w:tblLook w:val="04A0"/>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94F2D" w:rsidP="0094140A">
            <w:pPr>
              <w:rPr>
                <w:sz w:val="20"/>
              </w:rPr>
            </w:pPr>
            <w:r>
              <w:rPr>
                <w:sz w:val="20"/>
              </w:rPr>
              <w:t>Hand held scanner, hand taper, PC, pens, markers, knife, scissors, staple puller, telephone, pallet jack, hydraulic lift table</w:t>
            </w:r>
            <w:r w:rsidR="00EA432F">
              <w:rPr>
                <w:sz w:val="20"/>
              </w:rPr>
              <w:t>, transpositioner, Pivot Pro Vacuum Lift</w:t>
            </w:r>
          </w:p>
        </w:tc>
      </w:tr>
    </w:tbl>
    <w:p w:rsidR="008A00EC" w:rsidRPr="00AE75BA" w:rsidRDefault="008A00EC" w:rsidP="0094140A">
      <w:pPr>
        <w:jc w:val="center"/>
        <w:rPr>
          <w:sz w:val="8"/>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EA432F" w:rsidP="00EA432F">
            <w:pPr>
              <w:rPr>
                <w:sz w:val="20"/>
              </w:rPr>
            </w:pPr>
            <w:r>
              <w:rPr>
                <w:sz w:val="20"/>
              </w:rPr>
              <w:t xml:space="preserve">Making </w:t>
            </w:r>
            <w:r w:rsidR="005D473C">
              <w:rPr>
                <w:sz w:val="20"/>
              </w:rPr>
              <w:t xml:space="preserve">use </w:t>
            </w:r>
            <w:r>
              <w:rPr>
                <w:sz w:val="20"/>
              </w:rPr>
              <w:t>of the Pivot Pro Vacuum Lift works individually to</w:t>
            </w:r>
            <w:r w:rsidR="00504F79">
              <w:rPr>
                <w:sz w:val="20"/>
              </w:rPr>
              <w:t xml:space="preserve"> process merchandise that cannot be conveyed</w:t>
            </w:r>
            <w:r w:rsidR="005E3FDC">
              <w:rPr>
                <w:sz w:val="20"/>
              </w:rPr>
              <w:t xml:space="preserve"> on the sortation system </w:t>
            </w:r>
            <w:r>
              <w:rPr>
                <w:sz w:val="20"/>
              </w:rPr>
              <w:t xml:space="preserve"> for shipping. May work as team of two to handle merchandise if needed.</w:t>
            </w:r>
          </w:p>
        </w:tc>
      </w:tr>
    </w:tbl>
    <w:p w:rsidR="0094140A" w:rsidRPr="005D473C" w:rsidRDefault="0094140A">
      <w:pPr>
        <w:jc w:val="center"/>
        <w:rPr>
          <w:sz w:val="8"/>
          <w:szCs w:val="4"/>
        </w:rPr>
      </w:pPr>
    </w:p>
    <w:tbl>
      <w:tblPr>
        <w:tblStyle w:val="TableGrid"/>
        <w:tblW w:w="0" w:type="auto"/>
        <w:tblLayout w:type="fixed"/>
        <w:tblLook w:val="04A0"/>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BE045B"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Safety Vest</w:t>
            </w:r>
          </w:p>
          <w:p w:rsidR="00FF7B46"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Fall Protection Harness</w:t>
            </w:r>
          </w:p>
          <w:p w:rsidR="00FF7B46" w:rsidRPr="00095D5E" w:rsidRDefault="00BE045B"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Safety Goggles</w:t>
            </w:r>
          </w:p>
          <w:p w:rsidR="00FF7B46" w:rsidRDefault="00BE045B"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BE045B" w:rsidP="005E3FDC">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E045B"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Rubberized/cloth*</w:t>
            </w:r>
          </w:p>
          <w:p w:rsidR="00FF7B46" w:rsidRDefault="00BE045B"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342" w:hanging="342"/>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Lockout/Tag</w:t>
            </w:r>
            <w:r>
              <w:rPr>
                <w:sz w:val="20"/>
              </w:rPr>
              <w:t xml:space="preserve"> O</w:t>
            </w:r>
            <w:r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w:t>
            </w:r>
            <w:r w:rsidRPr="00726262">
              <w:rPr>
                <w:sz w:val="20"/>
              </w:rPr>
              <w:t>Forklift</w:t>
            </w:r>
            <w:r>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5D473C" w:rsidP="00EA432F">
            <w:pPr>
              <w:ind w:left="222" w:hanging="222"/>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Regulated Materials Training (ORM-D)</w:t>
            </w:r>
          </w:p>
          <w:p w:rsidR="005D473C" w:rsidRPr="00726262" w:rsidRDefault="005D473C" w:rsidP="00EA432F">
            <w:pPr>
              <w:ind w:left="222" w:hanging="222"/>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5D473C" w:rsidP="00EA432F">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5D473C" w:rsidP="005D473C">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5D473C" w:rsidP="00EA432F">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Pr>
                <w:sz w:val="20"/>
              </w:rPr>
            </w:r>
            <w:r>
              <w:rPr>
                <w:sz w:val="20"/>
              </w:rPr>
              <w:fldChar w:fldCharType="separate"/>
            </w:r>
            <w:r>
              <w:rPr>
                <w:sz w:val="20"/>
              </w:rPr>
              <w:fldChar w:fldCharType="end"/>
            </w:r>
            <w:r>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5D473C" w:rsidP="00EA432F">
            <w:pPr>
              <w:rPr>
                <w:sz w:val="20"/>
              </w:rPr>
            </w:pPr>
            <w:r w:rsidRPr="00EA432F">
              <w:rPr>
                <w:sz w:val="20"/>
              </w:rPr>
              <w:fldChar w:fldCharType="begin">
                <w:ffData>
                  <w:name w:val="Check1"/>
                  <w:enabled/>
                  <w:calcOnExit w:val="0"/>
                  <w:checkBox>
                    <w:sizeAuto/>
                    <w:default w:val="0"/>
                    <w:checked/>
                  </w:checkBox>
                </w:ffData>
              </w:fldChar>
            </w:r>
            <w:r w:rsidRPr="00EA432F">
              <w:rPr>
                <w:sz w:val="20"/>
              </w:rPr>
              <w:instrText xml:space="preserve"> FORMCHECKBOX </w:instrText>
            </w:r>
            <w:r w:rsidRPr="00EA432F">
              <w:rPr>
                <w:sz w:val="20"/>
              </w:rPr>
            </w:r>
            <w:r w:rsidRPr="00EA432F">
              <w:rPr>
                <w:sz w:val="20"/>
              </w:rPr>
              <w:fldChar w:fldCharType="separate"/>
            </w:r>
            <w:r w:rsidRPr="00EA432F">
              <w:rPr>
                <w:sz w:val="20"/>
              </w:rPr>
              <w:fldChar w:fldCharType="end"/>
            </w:r>
            <w:r w:rsidRPr="00EA432F">
              <w:rPr>
                <w:sz w:val="20"/>
              </w:rPr>
              <w:t xml:space="preserve"> </w:t>
            </w:r>
            <w:r>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0" w:type="auto"/>
        <w:tblLayout w:type="fixed"/>
        <w:tblCellMar>
          <w:top w:w="14" w:type="dxa"/>
          <w:left w:w="14" w:type="dxa"/>
          <w:bottom w:w="14" w:type="dxa"/>
          <w:right w:w="43" w:type="dxa"/>
        </w:tblCellMar>
        <w:tblLook w:val="04A0"/>
      </w:tblPr>
      <w:tblGrid>
        <w:gridCol w:w="3254"/>
        <w:gridCol w:w="3600"/>
        <w:gridCol w:w="3510"/>
        <w:gridCol w:w="540"/>
      </w:tblGrid>
      <w:tr w:rsidR="00504F79" w:rsidRPr="00F65D11" w:rsidTr="00504F79">
        <w:tc>
          <w:tcPr>
            <w:tcW w:w="10364" w:type="dxa"/>
            <w:gridSpan w:val="3"/>
            <w:shd w:val="solid" w:color="1F497D" w:themeColor="text2" w:fill="auto"/>
            <w:vAlign w:val="center"/>
          </w:tcPr>
          <w:p w:rsidR="00504F79" w:rsidRPr="00CD4E56" w:rsidRDefault="00504F79" w:rsidP="006D2A2C">
            <w:pPr>
              <w:jc w:val="center"/>
              <w:rPr>
                <w:b/>
                <w:color w:val="FFFFFF" w:themeColor="background1"/>
                <w:sz w:val="28"/>
                <w:szCs w:val="28"/>
              </w:rPr>
            </w:pPr>
            <w:r w:rsidRPr="00CD4E56">
              <w:rPr>
                <w:b/>
                <w:color w:val="FFFFFF" w:themeColor="background1"/>
                <w:sz w:val="28"/>
                <w:szCs w:val="28"/>
              </w:rPr>
              <w:lastRenderedPageBreak/>
              <w:t>Functional Job Elements (Refer to video clip for complete details)</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504F79" w:rsidRPr="004903FB" w:rsidTr="00026348">
        <w:trPr>
          <w:trHeight w:val="2208"/>
        </w:trPr>
        <w:tc>
          <w:tcPr>
            <w:tcW w:w="3254" w:type="dxa"/>
          </w:tcPr>
          <w:p w:rsidR="00504F79" w:rsidRPr="00600D4D" w:rsidRDefault="00026348" w:rsidP="00EF495F">
            <w:pPr>
              <w:pStyle w:val="ListParagraph"/>
              <w:numPr>
                <w:ilvl w:val="0"/>
                <w:numId w:val="3"/>
              </w:numPr>
              <w:spacing w:afterLines="40"/>
              <w:ind w:left="270" w:hanging="270"/>
              <w:rPr>
                <w:b/>
                <w:sz w:val="20"/>
              </w:rPr>
            </w:pPr>
            <w:r>
              <w:rPr>
                <w:b/>
                <w:sz w:val="20"/>
              </w:rPr>
              <w:t>Position cart/pallet at</w:t>
            </w:r>
            <w:r w:rsidR="00504F79" w:rsidRPr="00600D4D">
              <w:rPr>
                <w:b/>
                <w:sz w:val="20"/>
              </w:rPr>
              <w:t xml:space="preserve"> workstation</w:t>
            </w:r>
          </w:p>
          <w:p w:rsidR="00C42E36" w:rsidRDefault="00C42E36" w:rsidP="00EF495F">
            <w:pPr>
              <w:pStyle w:val="ListParagraph"/>
              <w:numPr>
                <w:ilvl w:val="0"/>
                <w:numId w:val="1"/>
              </w:numPr>
              <w:spacing w:afterLines="40"/>
              <w:ind w:left="450" w:hanging="180"/>
              <w:rPr>
                <w:sz w:val="20"/>
              </w:rPr>
            </w:pPr>
            <w:r>
              <w:rPr>
                <w:sz w:val="20"/>
              </w:rPr>
              <w:t>Mechanical work</w:t>
            </w:r>
            <w:r w:rsidR="00AE75BA">
              <w:rPr>
                <w:sz w:val="20"/>
              </w:rPr>
              <w:t xml:space="preserve"> positioner is used for pallets.</w:t>
            </w:r>
          </w:p>
          <w:p w:rsidR="00504F79" w:rsidRDefault="00504F79" w:rsidP="00EF495F">
            <w:pPr>
              <w:pStyle w:val="ListParagraph"/>
              <w:numPr>
                <w:ilvl w:val="0"/>
                <w:numId w:val="1"/>
              </w:numPr>
              <w:spacing w:afterLines="40"/>
              <w:ind w:left="450" w:hanging="180"/>
              <w:rPr>
                <w:sz w:val="20"/>
              </w:rPr>
            </w:pPr>
            <w:r>
              <w:rPr>
                <w:sz w:val="20"/>
              </w:rPr>
              <w:t xml:space="preserve">Cart </w:t>
            </w:r>
            <w:r w:rsidR="00026348">
              <w:rPr>
                <w:sz w:val="20"/>
              </w:rPr>
              <w:t>is</w:t>
            </w:r>
            <w:r w:rsidR="002473F9">
              <w:rPr>
                <w:sz w:val="20"/>
              </w:rPr>
              <w:t xml:space="preserve"> pulled/pushed distance of </w:t>
            </w:r>
            <w:r>
              <w:rPr>
                <w:sz w:val="20"/>
              </w:rPr>
              <w:t xml:space="preserve">about </w:t>
            </w:r>
            <w:r w:rsidR="00026348">
              <w:rPr>
                <w:sz w:val="20"/>
              </w:rPr>
              <w:t>10</w:t>
            </w:r>
            <w:r w:rsidR="002473F9">
              <w:rPr>
                <w:sz w:val="20"/>
              </w:rPr>
              <w:t xml:space="preserve"> feet</w:t>
            </w:r>
            <w:r w:rsidR="00026348">
              <w:rPr>
                <w:sz w:val="20"/>
              </w:rPr>
              <w:t xml:space="preserve"> into workstation</w:t>
            </w:r>
            <w:r>
              <w:rPr>
                <w:sz w:val="20"/>
              </w:rPr>
              <w:t>.</w:t>
            </w:r>
          </w:p>
          <w:p w:rsidR="00026348" w:rsidRPr="00C42E36" w:rsidRDefault="00026348" w:rsidP="00EF495F">
            <w:pPr>
              <w:pStyle w:val="ListParagraph"/>
              <w:numPr>
                <w:ilvl w:val="0"/>
                <w:numId w:val="1"/>
              </w:numPr>
              <w:spacing w:afterLines="40"/>
              <w:ind w:left="450" w:hanging="180"/>
              <w:rPr>
                <w:sz w:val="20"/>
              </w:rPr>
            </w:pPr>
            <w:r>
              <w:rPr>
                <w:sz w:val="20"/>
              </w:rPr>
              <w:t>Typical f</w:t>
            </w:r>
            <w:r w:rsidR="002473F9">
              <w:rPr>
                <w:sz w:val="20"/>
              </w:rPr>
              <w:t xml:space="preserve">orce to initiate cart movement </w:t>
            </w:r>
            <w:r w:rsidR="00504F79">
              <w:rPr>
                <w:sz w:val="20"/>
              </w:rPr>
              <w:t>is 50# with force up to 70# sometimes required.</w:t>
            </w:r>
          </w:p>
        </w:tc>
        <w:tc>
          <w:tcPr>
            <w:tcW w:w="3600" w:type="dxa"/>
            <w:shd w:val="clear" w:color="auto" w:fill="DBE5F1" w:themeFill="accent1" w:themeFillTint="33"/>
            <w:vAlign w:val="center"/>
          </w:tcPr>
          <w:p w:rsidR="00504F79" w:rsidRPr="0013387B" w:rsidRDefault="00026348" w:rsidP="00EF495F">
            <w:pPr>
              <w:spacing w:afterLines="40"/>
              <w:jc w:val="center"/>
              <w:rPr>
                <w:sz w:val="20"/>
              </w:rPr>
            </w:pPr>
            <w:r>
              <w:rPr>
                <w:noProof/>
                <w:sz w:val="20"/>
              </w:rPr>
              <w:drawing>
                <wp:inline distT="0" distB="0" distL="0" distR="0">
                  <wp:extent cx="2063893" cy="1371600"/>
                  <wp:effectExtent l="19050" t="0" r="0" b="0"/>
                  <wp:docPr id="7" name="Picture 2" descr="K:\Clients\Fingerhut\Functional Job Descriptions 2009\Images Video\Packer Non-conve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ients\Fingerhut\Functional Job Descriptions 2009\Images Video\Packer Non-convey\1.bmp"/>
                          <pic:cNvPicPr>
                            <a:picLocks noChangeAspect="1" noChangeArrowheads="1"/>
                          </pic:cNvPicPr>
                        </pic:nvPicPr>
                        <pic:blipFill>
                          <a:blip r:embed="rId9"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026348" w:rsidP="00EF495F">
            <w:pPr>
              <w:spacing w:afterLines="40"/>
              <w:jc w:val="center"/>
              <w:rPr>
                <w:sz w:val="20"/>
              </w:rPr>
            </w:pPr>
            <w:r>
              <w:rPr>
                <w:noProof/>
                <w:sz w:val="20"/>
              </w:rPr>
              <w:drawing>
                <wp:inline distT="0" distB="0" distL="0" distR="0">
                  <wp:extent cx="2063893" cy="1371600"/>
                  <wp:effectExtent l="19050" t="0" r="0" b="0"/>
                  <wp:docPr id="5" name="Picture 1" descr="K:\Clients\Fingerhut\Functional Job Descriptions 2009\Images Video\Packer Non-convey\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Fingerhut\Functional Job Descriptions 2009\Images Video\Packer Non-convey\8.bmp"/>
                          <pic:cNvPicPr>
                            <a:picLocks noChangeAspect="1" noChangeArrowheads="1"/>
                          </pic:cNvPicPr>
                        </pic:nvPicPr>
                        <pic:blipFill>
                          <a:blip r:embed="rId10"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540" w:type="dxa"/>
            <w:vAlign w:val="center"/>
          </w:tcPr>
          <w:p w:rsidR="00504F79" w:rsidRPr="004903FB" w:rsidRDefault="00C42E36" w:rsidP="006D2A2C">
            <w:pPr>
              <w:pStyle w:val="ListParagraph"/>
              <w:ind w:left="0" w:right="-30"/>
              <w:jc w:val="center"/>
              <w:rPr>
                <w:b/>
                <w:sz w:val="20"/>
              </w:rPr>
            </w:pPr>
            <w:r>
              <w:rPr>
                <w:b/>
                <w:sz w:val="20"/>
              </w:rPr>
              <w:t>10</w:t>
            </w:r>
          </w:p>
        </w:tc>
      </w:tr>
      <w:tr w:rsidR="00504F79" w:rsidRPr="004903FB" w:rsidTr="00504F79">
        <w:trPr>
          <w:trHeight w:val="2541"/>
        </w:trPr>
        <w:tc>
          <w:tcPr>
            <w:tcW w:w="3254" w:type="dxa"/>
          </w:tcPr>
          <w:p w:rsidR="00504F79" w:rsidRPr="00541654" w:rsidRDefault="00026348" w:rsidP="00EF495F">
            <w:pPr>
              <w:pStyle w:val="ListParagraph"/>
              <w:numPr>
                <w:ilvl w:val="0"/>
                <w:numId w:val="3"/>
              </w:numPr>
              <w:spacing w:afterLines="40"/>
              <w:ind w:left="270" w:hanging="270"/>
              <w:rPr>
                <w:b/>
                <w:sz w:val="20"/>
              </w:rPr>
            </w:pPr>
            <w:r>
              <w:rPr>
                <w:b/>
                <w:sz w:val="20"/>
              </w:rPr>
              <w:t>Move merchandise to workbench</w:t>
            </w:r>
          </w:p>
          <w:p w:rsidR="00504F79" w:rsidRDefault="00EA432F" w:rsidP="00EF495F">
            <w:pPr>
              <w:pStyle w:val="ListParagraph"/>
              <w:numPr>
                <w:ilvl w:val="0"/>
                <w:numId w:val="1"/>
              </w:numPr>
              <w:spacing w:afterLines="40"/>
              <w:ind w:left="461" w:hanging="187"/>
              <w:rPr>
                <w:sz w:val="20"/>
              </w:rPr>
            </w:pPr>
            <w:r>
              <w:rPr>
                <w:sz w:val="20"/>
              </w:rPr>
              <w:t xml:space="preserve">Typically </w:t>
            </w:r>
            <w:r w:rsidR="005D473C">
              <w:rPr>
                <w:sz w:val="20"/>
              </w:rPr>
              <w:t xml:space="preserve">Pivot Pro Vacuum Lift (about 85 to 90%) </w:t>
            </w:r>
            <w:r w:rsidR="002473F9">
              <w:rPr>
                <w:sz w:val="20"/>
              </w:rPr>
              <w:t xml:space="preserve">used to </w:t>
            </w:r>
            <w:r>
              <w:rPr>
                <w:sz w:val="20"/>
              </w:rPr>
              <w:t>move merchandise from cart to workbench (height at 36”).</w:t>
            </w:r>
          </w:p>
          <w:p w:rsidR="00EA432F" w:rsidRDefault="005D473C" w:rsidP="00EF495F">
            <w:pPr>
              <w:pStyle w:val="ListParagraph"/>
              <w:numPr>
                <w:ilvl w:val="0"/>
                <w:numId w:val="1"/>
              </w:numPr>
              <w:spacing w:afterLines="40"/>
              <w:ind w:left="461" w:hanging="187"/>
              <w:rPr>
                <w:sz w:val="20"/>
              </w:rPr>
            </w:pPr>
            <w:r>
              <w:rPr>
                <w:sz w:val="20"/>
              </w:rPr>
              <w:t>Ma</w:t>
            </w:r>
            <w:r w:rsidR="00EA432F">
              <w:rPr>
                <w:sz w:val="20"/>
              </w:rPr>
              <w:t xml:space="preserve">y manually transport </w:t>
            </w:r>
            <w:r>
              <w:rPr>
                <w:sz w:val="20"/>
              </w:rPr>
              <w:t xml:space="preserve">lighter weight </w:t>
            </w:r>
            <w:r w:rsidR="002473F9">
              <w:rPr>
                <w:sz w:val="20"/>
              </w:rPr>
              <w:t>merchandise.</w:t>
            </w:r>
          </w:p>
          <w:p w:rsidR="00026348" w:rsidRDefault="002473F9" w:rsidP="00EF495F">
            <w:pPr>
              <w:pStyle w:val="ListParagraph"/>
              <w:numPr>
                <w:ilvl w:val="0"/>
                <w:numId w:val="1"/>
              </w:numPr>
              <w:spacing w:afterLines="40"/>
              <w:ind w:left="461" w:hanging="187"/>
              <w:rPr>
                <w:sz w:val="20"/>
              </w:rPr>
            </w:pPr>
            <w:r>
              <w:rPr>
                <w:sz w:val="20"/>
              </w:rPr>
              <w:t>Two person team lift is possible if needed.</w:t>
            </w:r>
          </w:p>
          <w:p w:rsidR="00026348" w:rsidRPr="00026348" w:rsidRDefault="00EA432F" w:rsidP="002473F9">
            <w:pPr>
              <w:pStyle w:val="ListParagraph"/>
              <w:numPr>
                <w:ilvl w:val="0"/>
                <w:numId w:val="1"/>
              </w:numPr>
              <w:spacing w:afterLines="40"/>
              <w:ind w:left="461" w:hanging="187"/>
              <w:rPr>
                <w:sz w:val="20"/>
              </w:rPr>
            </w:pPr>
            <w:r>
              <w:rPr>
                <w:sz w:val="20"/>
              </w:rPr>
              <w:t>Weight range</w:t>
            </w:r>
            <w:r w:rsidR="00C42E36">
              <w:rPr>
                <w:sz w:val="20"/>
              </w:rPr>
              <w:t xml:space="preserve">: </w:t>
            </w:r>
            <w:r w:rsidR="00026348">
              <w:rPr>
                <w:sz w:val="20"/>
              </w:rPr>
              <w:t>up to 1</w:t>
            </w:r>
            <w:r w:rsidR="005E3FDC">
              <w:rPr>
                <w:sz w:val="20"/>
              </w:rPr>
              <w:t>5</w:t>
            </w:r>
            <w:r w:rsidR="00026348">
              <w:rPr>
                <w:sz w:val="20"/>
              </w:rPr>
              <w:t>0</w:t>
            </w:r>
            <w:r w:rsidR="006D2A2C">
              <w:rPr>
                <w:sz w:val="20"/>
              </w:rPr>
              <w:t>#</w:t>
            </w:r>
            <w:r w:rsidR="002473F9">
              <w:rPr>
                <w:sz w:val="20"/>
              </w:rPr>
              <w:t>,</w:t>
            </w:r>
            <w:r w:rsidR="00026348">
              <w:rPr>
                <w:sz w:val="20"/>
              </w:rPr>
              <w:t xml:space="preserve"> with average of</w:t>
            </w:r>
            <w:r w:rsidR="00AE75BA">
              <w:rPr>
                <w:sz w:val="20"/>
              </w:rPr>
              <w:t xml:space="preserve"> about</w:t>
            </w:r>
            <w:r w:rsidR="00026348">
              <w:rPr>
                <w:sz w:val="20"/>
              </w:rPr>
              <w:t xml:space="preserve"> </w:t>
            </w:r>
            <w:r w:rsidR="002473F9">
              <w:rPr>
                <w:sz w:val="20"/>
              </w:rPr>
              <w:t>60</w:t>
            </w:r>
            <w:r w:rsidR="00026348">
              <w:rPr>
                <w:sz w:val="20"/>
              </w:rPr>
              <w:t>#.</w:t>
            </w:r>
          </w:p>
        </w:tc>
        <w:tc>
          <w:tcPr>
            <w:tcW w:w="3600" w:type="dxa"/>
            <w:shd w:val="clear" w:color="auto" w:fill="DBE5F1" w:themeFill="accent1" w:themeFillTint="33"/>
            <w:vAlign w:val="center"/>
          </w:tcPr>
          <w:p w:rsidR="00504F79" w:rsidRPr="0013387B" w:rsidRDefault="00EA432F" w:rsidP="00EF495F">
            <w:pPr>
              <w:spacing w:afterLines="40"/>
              <w:jc w:val="center"/>
              <w:rPr>
                <w:sz w:val="20"/>
              </w:rPr>
            </w:pPr>
            <w:r>
              <w:rPr>
                <w:b/>
                <w:noProof/>
                <w:sz w:val="20"/>
              </w:rPr>
              <w:drawing>
                <wp:inline distT="0" distB="0" distL="0" distR="0">
                  <wp:extent cx="2180072" cy="1554480"/>
                  <wp:effectExtent l="19050" t="0" r="0" b="0"/>
                  <wp:docPr id="20" name="Picture 3" descr="L:\Clients\Bluestem\Functional Job Descriptions 2009 2010 2011\Images Video\Packer Non-convey\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Images Video\Packer Non-convey\2012\8.JPG"/>
                          <pic:cNvPicPr>
                            <a:picLocks noChangeAspect="1" noChangeArrowheads="1"/>
                          </pic:cNvPicPr>
                        </pic:nvPicPr>
                        <pic:blipFill>
                          <a:blip r:embed="rId7" cstate="print"/>
                          <a:srcRect/>
                          <a:stretch>
                            <a:fillRect/>
                          </a:stretch>
                        </pic:blipFill>
                        <pic:spPr bwMode="auto">
                          <a:xfrm>
                            <a:off x="0" y="0"/>
                            <a:ext cx="2180072" cy="155448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026348" w:rsidP="00EF495F">
            <w:pPr>
              <w:spacing w:afterLines="40"/>
              <w:jc w:val="center"/>
              <w:rPr>
                <w:sz w:val="20"/>
              </w:rPr>
            </w:pPr>
            <w:r>
              <w:rPr>
                <w:noProof/>
                <w:sz w:val="20"/>
              </w:rPr>
              <w:drawing>
                <wp:inline distT="0" distB="0" distL="0" distR="0">
                  <wp:extent cx="2065782" cy="1460637"/>
                  <wp:effectExtent l="19050" t="0" r="0" b="0"/>
                  <wp:docPr id="10" name="Picture 4" descr="K:\Clients\Fingerhut\Functional Job Descriptions 2009\Images Video\Packer Non-convey\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ients\Fingerhut\Functional Job Descriptions 2009\Images Video\Packer Non-convey\9.bmp"/>
                          <pic:cNvPicPr>
                            <a:picLocks noChangeAspect="1" noChangeArrowheads="1"/>
                          </pic:cNvPicPr>
                        </pic:nvPicPr>
                        <pic:blipFill>
                          <a:blip r:embed="rId11" cstate="print"/>
                          <a:srcRect/>
                          <a:stretch>
                            <a:fillRect/>
                          </a:stretch>
                        </pic:blipFill>
                        <pic:spPr bwMode="auto">
                          <a:xfrm>
                            <a:off x="0" y="0"/>
                            <a:ext cx="2063894" cy="1459302"/>
                          </a:xfrm>
                          <a:prstGeom prst="rect">
                            <a:avLst/>
                          </a:prstGeom>
                          <a:noFill/>
                          <a:ln w="9525">
                            <a:noFill/>
                            <a:miter lim="800000"/>
                            <a:headEnd/>
                            <a:tailEnd/>
                          </a:ln>
                        </pic:spPr>
                      </pic:pic>
                    </a:graphicData>
                  </a:graphic>
                </wp:inline>
              </w:drawing>
            </w:r>
          </w:p>
        </w:tc>
        <w:tc>
          <w:tcPr>
            <w:tcW w:w="540" w:type="dxa"/>
            <w:vAlign w:val="center"/>
          </w:tcPr>
          <w:p w:rsidR="00504F79" w:rsidRPr="004903FB" w:rsidRDefault="00C42E36" w:rsidP="006D2A2C">
            <w:pPr>
              <w:pStyle w:val="ListParagraph"/>
              <w:ind w:left="0" w:right="-30"/>
              <w:jc w:val="center"/>
              <w:rPr>
                <w:b/>
                <w:sz w:val="20"/>
              </w:rPr>
            </w:pPr>
            <w:r>
              <w:rPr>
                <w:b/>
                <w:sz w:val="20"/>
              </w:rPr>
              <w:t>20</w:t>
            </w:r>
          </w:p>
        </w:tc>
      </w:tr>
      <w:tr w:rsidR="00504F79" w:rsidRPr="004903FB" w:rsidTr="00C42E36">
        <w:trPr>
          <w:trHeight w:val="2379"/>
        </w:trPr>
        <w:tc>
          <w:tcPr>
            <w:tcW w:w="3254" w:type="dxa"/>
          </w:tcPr>
          <w:p w:rsidR="00504F79" w:rsidRPr="006C2D17" w:rsidRDefault="00026348" w:rsidP="00EF495F">
            <w:pPr>
              <w:pStyle w:val="ListParagraph"/>
              <w:numPr>
                <w:ilvl w:val="0"/>
                <w:numId w:val="3"/>
              </w:numPr>
              <w:spacing w:afterLines="40"/>
              <w:ind w:left="270" w:hanging="270"/>
              <w:rPr>
                <w:b/>
                <w:sz w:val="20"/>
              </w:rPr>
            </w:pPr>
            <w:r>
              <w:rPr>
                <w:b/>
                <w:sz w:val="20"/>
              </w:rPr>
              <w:t xml:space="preserve">Process </w:t>
            </w:r>
            <w:r w:rsidR="006D2A2C">
              <w:rPr>
                <w:b/>
                <w:sz w:val="20"/>
              </w:rPr>
              <w:t>merchandise</w:t>
            </w:r>
            <w:r>
              <w:rPr>
                <w:b/>
                <w:sz w:val="20"/>
              </w:rPr>
              <w:t xml:space="preserve"> for shipping</w:t>
            </w:r>
          </w:p>
          <w:p w:rsidR="00504F79" w:rsidRDefault="006D2A2C" w:rsidP="00EF495F">
            <w:pPr>
              <w:pStyle w:val="ListParagraph"/>
              <w:numPr>
                <w:ilvl w:val="0"/>
                <w:numId w:val="1"/>
              </w:numPr>
              <w:spacing w:afterLines="40"/>
              <w:ind w:left="450" w:hanging="180"/>
              <w:rPr>
                <w:sz w:val="20"/>
              </w:rPr>
            </w:pPr>
            <w:r>
              <w:rPr>
                <w:sz w:val="20"/>
              </w:rPr>
              <w:t>Box is opened with knife for large enough slit to allow paper work to be slipped into the box.</w:t>
            </w:r>
          </w:p>
          <w:p w:rsidR="006D2A2C" w:rsidRDefault="006D2A2C" w:rsidP="00EF495F">
            <w:pPr>
              <w:pStyle w:val="ListParagraph"/>
              <w:numPr>
                <w:ilvl w:val="0"/>
                <w:numId w:val="1"/>
              </w:numPr>
              <w:spacing w:afterLines="40"/>
              <w:ind w:left="450" w:hanging="180"/>
              <w:rPr>
                <w:sz w:val="20"/>
              </w:rPr>
            </w:pPr>
            <w:r>
              <w:rPr>
                <w:sz w:val="20"/>
              </w:rPr>
              <w:t>Slit opening is taped shut with a taper.</w:t>
            </w:r>
          </w:p>
          <w:p w:rsidR="00504F79" w:rsidRPr="00C42E36" w:rsidRDefault="00504F79" w:rsidP="00EF495F">
            <w:pPr>
              <w:spacing w:afterLines="40"/>
              <w:ind w:left="270"/>
              <w:rPr>
                <w:sz w:val="20"/>
              </w:rPr>
            </w:pPr>
          </w:p>
        </w:tc>
        <w:tc>
          <w:tcPr>
            <w:tcW w:w="3600" w:type="dxa"/>
            <w:shd w:val="clear" w:color="auto" w:fill="DBE5F1" w:themeFill="accent1" w:themeFillTint="33"/>
            <w:vAlign w:val="center"/>
          </w:tcPr>
          <w:p w:rsidR="00504F79" w:rsidRPr="0013387B" w:rsidRDefault="006D2A2C" w:rsidP="00EF495F">
            <w:pPr>
              <w:spacing w:afterLines="40"/>
              <w:jc w:val="center"/>
              <w:rPr>
                <w:sz w:val="20"/>
              </w:rPr>
            </w:pPr>
            <w:r>
              <w:rPr>
                <w:noProof/>
                <w:sz w:val="20"/>
              </w:rPr>
              <w:drawing>
                <wp:inline distT="0" distB="0" distL="0" distR="0">
                  <wp:extent cx="2062287" cy="1371600"/>
                  <wp:effectExtent l="19050" t="0" r="0" b="0"/>
                  <wp:docPr id="11" name="Picture 5" descr="K:\Clients\Fingerhut\Functional Job Descriptions 2009\Images Video\Packer Non-conve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ients\Fingerhut\Functional Job Descriptions 2009\Images Video\Packer Non-convey\3.bmp"/>
                          <pic:cNvPicPr>
                            <a:picLocks noChangeAspect="1" noChangeArrowheads="1"/>
                          </pic:cNvPicPr>
                        </pic:nvPicPr>
                        <pic:blipFill>
                          <a:blip r:embed="rId12"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6D2A2C" w:rsidP="00EF495F">
            <w:pPr>
              <w:spacing w:afterLines="40"/>
              <w:jc w:val="center"/>
              <w:rPr>
                <w:sz w:val="20"/>
              </w:rPr>
            </w:pPr>
            <w:r>
              <w:rPr>
                <w:noProof/>
                <w:sz w:val="20"/>
              </w:rPr>
              <w:drawing>
                <wp:inline distT="0" distB="0" distL="0" distR="0">
                  <wp:extent cx="2063894" cy="1371600"/>
                  <wp:effectExtent l="19050" t="0" r="0" b="0"/>
                  <wp:docPr id="12" name="Picture 6" descr="K:\Clients\Fingerhut\Functional Job Descriptions 2009\Images Video\Packer Non-convey\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Packer Non-convey\6.bmp"/>
                          <pic:cNvPicPr>
                            <a:picLocks noChangeAspect="1" noChangeArrowheads="1"/>
                          </pic:cNvPicPr>
                        </pic:nvPicPr>
                        <pic:blipFill>
                          <a:blip r:embed="rId13"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Align w:val="center"/>
          </w:tcPr>
          <w:p w:rsidR="00504F79" w:rsidRPr="004903FB" w:rsidRDefault="005E3FDC" w:rsidP="006D2A2C">
            <w:pPr>
              <w:pStyle w:val="ListParagraph"/>
              <w:ind w:left="0" w:right="-30"/>
              <w:jc w:val="center"/>
              <w:rPr>
                <w:b/>
                <w:sz w:val="20"/>
              </w:rPr>
            </w:pPr>
            <w:r>
              <w:rPr>
                <w:b/>
                <w:sz w:val="20"/>
              </w:rPr>
              <w:t>49</w:t>
            </w:r>
          </w:p>
        </w:tc>
      </w:tr>
      <w:tr w:rsidR="00504F79" w:rsidRPr="004903FB" w:rsidTr="005E3FDC">
        <w:trPr>
          <w:trHeight w:val="2397"/>
        </w:trPr>
        <w:tc>
          <w:tcPr>
            <w:tcW w:w="3254" w:type="dxa"/>
          </w:tcPr>
          <w:p w:rsidR="006D2A2C" w:rsidRPr="006C2D17" w:rsidRDefault="005024B9" w:rsidP="00EF495F">
            <w:pPr>
              <w:pStyle w:val="ListParagraph"/>
              <w:numPr>
                <w:ilvl w:val="0"/>
                <w:numId w:val="3"/>
              </w:numPr>
              <w:spacing w:afterLines="40"/>
              <w:ind w:left="270" w:hanging="270"/>
              <w:rPr>
                <w:b/>
                <w:sz w:val="20"/>
              </w:rPr>
            </w:pPr>
            <w:r>
              <w:rPr>
                <w:b/>
                <w:sz w:val="20"/>
              </w:rPr>
              <w:t>Push p</w:t>
            </w:r>
            <w:r w:rsidR="006D2A2C">
              <w:rPr>
                <w:b/>
                <w:sz w:val="20"/>
              </w:rPr>
              <w:t>rocessed merchandise onto the conveyor for shipping</w:t>
            </w:r>
          </w:p>
          <w:p w:rsidR="002473F9" w:rsidRPr="002473F9" w:rsidRDefault="006D2A2C" w:rsidP="00EF495F">
            <w:pPr>
              <w:pStyle w:val="ListParagraph"/>
              <w:numPr>
                <w:ilvl w:val="0"/>
                <w:numId w:val="1"/>
              </w:numPr>
              <w:spacing w:afterLines="40"/>
              <w:ind w:left="450" w:hanging="180"/>
              <w:rPr>
                <w:sz w:val="20"/>
              </w:rPr>
            </w:pPr>
            <w:r w:rsidRPr="002473F9">
              <w:rPr>
                <w:sz w:val="20"/>
              </w:rPr>
              <w:t xml:space="preserve">Box is </w:t>
            </w:r>
            <w:r w:rsidR="002473F9" w:rsidRPr="002473F9">
              <w:rPr>
                <w:sz w:val="20"/>
              </w:rPr>
              <w:t>move</w:t>
            </w:r>
            <w:r w:rsidR="002473F9">
              <w:rPr>
                <w:sz w:val="20"/>
              </w:rPr>
              <w:t xml:space="preserve">d </w:t>
            </w:r>
            <w:r w:rsidR="002473F9" w:rsidRPr="002473F9">
              <w:rPr>
                <w:sz w:val="20"/>
              </w:rPr>
              <w:t>onto the conveyor by manually push</w:t>
            </w:r>
            <w:r w:rsidR="002473F9">
              <w:rPr>
                <w:sz w:val="20"/>
              </w:rPr>
              <w:t>ing it</w:t>
            </w:r>
            <w:r w:rsidR="002473F9" w:rsidRPr="002473F9">
              <w:rPr>
                <w:sz w:val="20"/>
              </w:rPr>
              <w:t xml:space="preserve"> or use of the Pivot Pro Vacuum Lift.</w:t>
            </w:r>
          </w:p>
          <w:p w:rsidR="006D2A2C" w:rsidRPr="002473F9" w:rsidRDefault="006D2A2C" w:rsidP="002473F9">
            <w:pPr>
              <w:pStyle w:val="ListParagraph"/>
              <w:numPr>
                <w:ilvl w:val="0"/>
                <w:numId w:val="1"/>
              </w:numPr>
              <w:spacing w:afterLines="40"/>
              <w:ind w:left="450" w:hanging="180"/>
              <w:rPr>
                <w:sz w:val="20"/>
              </w:rPr>
            </w:pPr>
            <w:r>
              <w:rPr>
                <w:sz w:val="20"/>
              </w:rPr>
              <w:t>Maybe performed by one or two persons based on weight/size of the box.</w:t>
            </w:r>
          </w:p>
        </w:tc>
        <w:tc>
          <w:tcPr>
            <w:tcW w:w="3600" w:type="dxa"/>
            <w:shd w:val="clear" w:color="auto" w:fill="DBE5F1" w:themeFill="accent1" w:themeFillTint="33"/>
            <w:vAlign w:val="center"/>
          </w:tcPr>
          <w:p w:rsidR="00504F79" w:rsidRPr="0013387B" w:rsidRDefault="006D2A2C" w:rsidP="00EF495F">
            <w:pPr>
              <w:spacing w:afterLines="40"/>
              <w:jc w:val="center"/>
              <w:rPr>
                <w:sz w:val="20"/>
              </w:rPr>
            </w:pPr>
            <w:r>
              <w:rPr>
                <w:noProof/>
                <w:sz w:val="20"/>
              </w:rPr>
              <w:drawing>
                <wp:inline distT="0" distB="0" distL="0" distR="0">
                  <wp:extent cx="2062287" cy="1371600"/>
                  <wp:effectExtent l="19050" t="0" r="0" b="0"/>
                  <wp:docPr id="13" name="Picture 7" descr="K:\Clients\Fingerhut\Functional Job Descriptions 2009\Images Video\Packer Non-convey\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ients\Fingerhut\Functional Job Descriptions 2009\Images Video\Packer Non-convey\4.bmp"/>
                          <pic:cNvPicPr>
                            <a:picLocks noChangeAspect="1" noChangeArrowheads="1"/>
                          </pic:cNvPicPr>
                        </pic:nvPicPr>
                        <pic:blipFill>
                          <a:blip r:embed="rId14"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6D2A2C" w:rsidP="00EF495F">
            <w:pPr>
              <w:spacing w:afterLines="40"/>
              <w:jc w:val="center"/>
              <w:rPr>
                <w:sz w:val="20"/>
              </w:rPr>
            </w:pPr>
            <w:r>
              <w:rPr>
                <w:noProof/>
                <w:sz w:val="20"/>
              </w:rPr>
              <w:drawing>
                <wp:inline distT="0" distB="0" distL="0" distR="0">
                  <wp:extent cx="2062287" cy="1371600"/>
                  <wp:effectExtent l="19050" t="0" r="0" b="0"/>
                  <wp:docPr id="15" name="Picture 8" descr="K:\Clients\Fingerhut\Functional Job Descriptions 2009\Images Video\Packer Non-convey\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ients\Fingerhut\Functional Job Descriptions 2009\Images Video\Packer Non-convey\012.bmp"/>
                          <pic:cNvPicPr>
                            <a:picLocks noChangeAspect="1" noChangeArrowheads="1"/>
                          </pic:cNvPicPr>
                        </pic:nvPicPr>
                        <pic:blipFill>
                          <a:blip r:embed="rId15"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540" w:type="dxa"/>
            <w:vAlign w:val="center"/>
          </w:tcPr>
          <w:p w:rsidR="00504F79" w:rsidRDefault="00C42E36" w:rsidP="006D2A2C">
            <w:pPr>
              <w:pStyle w:val="ListParagraph"/>
              <w:ind w:left="0" w:right="-30"/>
              <w:jc w:val="center"/>
              <w:rPr>
                <w:b/>
                <w:sz w:val="20"/>
              </w:rPr>
            </w:pPr>
            <w:r>
              <w:rPr>
                <w:b/>
                <w:sz w:val="20"/>
              </w:rPr>
              <w:t>20</w:t>
            </w:r>
          </w:p>
        </w:tc>
      </w:tr>
      <w:tr w:rsidR="00504F79" w:rsidRPr="004903FB" w:rsidTr="005E3FDC">
        <w:trPr>
          <w:trHeight w:val="2343"/>
        </w:trPr>
        <w:tc>
          <w:tcPr>
            <w:tcW w:w="3254" w:type="dxa"/>
          </w:tcPr>
          <w:p w:rsidR="006D2A2C" w:rsidRPr="00541654" w:rsidRDefault="006D2A2C" w:rsidP="00EF495F">
            <w:pPr>
              <w:pStyle w:val="ListParagraph"/>
              <w:numPr>
                <w:ilvl w:val="0"/>
                <w:numId w:val="3"/>
              </w:numPr>
              <w:spacing w:afterLines="40"/>
              <w:ind w:left="270" w:hanging="270"/>
              <w:rPr>
                <w:b/>
                <w:sz w:val="20"/>
              </w:rPr>
            </w:pPr>
            <w:r>
              <w:rPr>
                <w:b/>
                <w:sz w:val="20"/>
              </w:rPr>
              <w:t>Retrieve merchandise from trailer</w:t>
            </w:r>
          </w:p>
          <w:p w:rsidR="006D2A2C" w:rsidRDefault="006D2A2C" w:rsidP="00EF495F">
            <w:pPr>
              <w:pStyle w:val="ListParagraph"/>
              <w:numPr>
                <w:ilvl w:val="0"/>
                <w:numId w:val="1"/>
              </w:numPr>
              <w:spacing w:afterLines="40"/>
              <w:ind w:left="450" w:hanging="180"/>
              <w:rPr>
                <w:sz w:val="20"/>
              </w:rPr>
            </w:pPr>
            <w:r>
              <w:rPr>
                <w:sz w:val="20"/>
              </w:rPr>
              <w:t>Sometimes merchandise needs to be retrieved from the shipping trailer for rework.</w:t>
            </w:r>
          </w:p>
          <w:p w:rsidR="00504F79" w:rsidRPr="005E3FDC" w:rsidRDefault="006D2A2C" w:rsidP="00EF495F">
            <w:pPr>
              <w:pStyle w:val="ListParagraph"/>
              <w:numPr>
                <w:ilvl w:val="0"/>
                <w:numId w:val="1"/>
              </w:numPr>
              <w:spacing w:afterLines="40"/>
              <w:ind w:left="450" w:hanging="180"/>
              <w:rPr>
                <w:sz w:val="20"/>
              </w:rPr>
            </w:pPr>
            <w:r>
              <w:rPr>
                <w:sz w:val="20"/>
              </w:rPr>
              <w:t xml:space="preserve">Involves manually lifting merchandise from </w:t>
            </w:r>
            <w:r w:rsidR="00C42E36">
              <w:rPr>
                <w:sz w:val="20"/>
              </w:rPr>
              <w:t>location in the trailer and carrying to the workstation</w:t>
            </w:r>
          </w:p>
        </w:tc>
        <w:tc>
          <w:tcPr>
            <w:tcW w:w="3600" w:type="dxa"/>
            <w:shd w:val="clear" w:color="auto" w:fill="DBE5F1" w:themeFill="accent1" w:themeFillTint="33"/>
            <w:vAlign w:val="center"/>
          </w:tcPr>
          <w:p w:rsidR="00504F79" w:rsidRPr="0013387B" w:rsidRDefault="00C42E36" w:rsidP="00EF495F">
            <w:pPr>
              <w:spacing w:afterLines="40"/>
              <w:jc w:val="center"/>
              <w:rPr>
                <w:sz w:val="20"/>
              </w:rPr>
            </w:pPr>
            <w:r>
              <w:rPr>
                <w:noProof/>
                <w:sz w:val="20"/>
              </w:rPr>
              <w:drawing>
                <wp:inline distT="0" distB="0" distL="0" distR="0">
                  <wp:extent cx="2062287" cy="1371600"/>
                  <wp:effectExtent l="19050" t="0" r="0" b="0"/>
                  <wp:docPr id="16" name="Picture 9" descr="K:\Clients\Fingerhut\Functional Job Descriptions 2009\Images Video\Packer Non-convey\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Packer Non-convey\010.bmp"/>
                          <pic:cNvPicPr>
                            <a:picLocks noChangeAspect="1" noChangeArrowheads="1"/>
                          </pic:cNvPicPr>
                        </pic:nvPicPr>
                        <pic:blipFill>
                          <a:blip r:embed="rId16"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C42E36" w:rsidP="00EF495F">
            <w:pPr>
              <w:spacing w:afterLines="40"/>
              <w:jc w:val="center"/>
              <w:rPr>
                <w:sz w:val="20"/>
              </w:rPr>
            </w:pPr>
            <w:r>
              <w:rPr>
                <w:noProof/>
                <w:sz w:val="20"/>
              </w:rPr>
              <w:drawing>
                <wp:inline distT="0" distB="0" distL="0" distR="0">
                  <wp:extent cx="2063894" cy="1371600"/>
                  <wp:effectExtent l="19050" t="0" r="0" b="0"/>
                  <wp:docPr id="18" name="Picture 10" descr="K:\Clients\Fingerhut\Functional Job Descriptions 2009\Images Video\Packer Non-convey\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ients\Fingerhut\Functional Job Descriptions 2009\Images Video\Packer Non-convey\011.bmp"/>
                          <pic:cNvPicPr>
                            <a:picLocks noChangeAspect="1" noChangeArrowheads="1"/>
                          </pic:cNvPicPr>
                        </pic:nvPicPr>
                        <pic:blipFill>
                          <a:blip r:embed="rId17"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Align w:val="center"/>
          </w:tcPr>
          <w:p w:rsidR="00504F79" w:rsidRDefault="005E3FDC" w:rsidP="006D2A2C">
            <w:pPr>
              <w:pStyle w:val="ListParagraph"/>
              <w:ind w:left="0" w:right="-30"/>
              <w:jc w:val="center"/>
              <w:rPr>
                <w:b/>
                <w:sz w:val="20"/>
              </w:rPr>
            </w:pPr>
            <w:r>
              <w:rPr>
                <w:b/>
                <w:sz w:val="20"/>
              </w:rPr>
              <w:t>1</w:t>
            </w:r>
          </w:p>
        </w:tc>
      </w:tr>
    </w:tbl>
    <w:p w:rsidR="00504F79" w:rsidRDefault="00504F79" w:rsidP="00504F79">
      <w:pPr>
        <w:rPr>
          <w:sz w:val="6"/>
          <w:szCs w:val="6"/>
        </w:rPr>
      </w:pPr>
    </w:p>
    <w:p w:rsidR="006D2A2C" w:rsidRDefault="006D2A2C" w:rsidP="00504F79">
      <w:pPr>
        <w:rPr>
          <w:sz w:val="6"/>
          <w:szCs w:val="6"/>
        </w:rPr>
      </w:pPr>
    </w:p>
    <w:p w:rsidR="00C42E36" w:rsidRDefault="00C42E36" w:rsidP="00504F79">
      <w:pPr>
        <w:rPr>
          <w:sz w:val="6"/>
          <w:szCs w:val="6"/>
        </w:rPr>
      </w:pPr>
    </w:p>
    <w:p w:rsidR="00C42E36" w:rsidRDefault="00C42E36" w:rsidP="00504F79">
      <w:pPr>
        <w:rPr>
          <w:sz w:val="6"/>
          <w:szCs w:val="6"/>
        </w:rPr>
      </w:pPr>
    </w:p>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7873B2" w:rsidRPr="00744E19" w:rsidTr="005D473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Pr="009379BA" w:rsidRDefault="005024B9" w:rsidP="005024B9">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EA432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EA432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EA432F">
            <w:pPr>
              <w:jc w:val="center"/>
              <w:rPr>
                <w:b/>
                <w:sz w:val="20"/>
              </w:rPr>
            </w:pPr>
            <w:r w:rsidRPr="00B3150E">
              <w:rPr>
                <w:b/>
              </w:rPr>
              <w:t>Head/Neck</w:t>
            </w:r>
          </w:p>
        </w:tc>
      </w:tr>
      <w:tr w:rsidR="005024B9" w:rsidRPr="00103DBE" w:rsidTr="00EA432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EA432F">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EA432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EA432F">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5024B9" w:rsidRPr="000553CD" w:rsidTr="005D473C">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5024B9" w:rsidRPr="000553CD" w:rsidTr="005D473C">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r w:rsidR="005024B9" w:rsidRPr="000553CD" w:rsidTr="005D473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r w:rsidR="005024B9" w:rsidRPr="000553CD" w:rsidTr="005D473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EA432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EA432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EA432F">
            <w:pPr>
              <w:rPr>
                <w:b/>
                <w:sz w:val="2"/>
                <w:szCs w:val="2"/>
              </w:rPr>
            </w:pPr>
          </w:p>
          <w:tbl>
            <w:tblPr>
              <w:tblStyle w:val="TableGrid"/>
              <w:tblW w:w="3098" w:type="dxa"/>
              <w:tblInd w:w="18" w:type="dxa"/>
              <w:tblLayout w:type="fixed"/>
              <w:tblLook w:val="04A0"/>
            </w:tblPr>
            <w:tblGrid>
              <w:gridCol w:w="630"/>
              <w:gridCol w:w="1928"/>
              <w:gridCol w:w="540"/>
            </w:tblGrid>
            <w:tr w:rsidR="005024B9" w:rsidRPr="00103DBE" w:rsidTr="00EA432F">
              <w:trPr>
                <w:trHeight w:val="494"/>
              </w:trPr>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 xml:space="preserve">C - Continuous: 67 to 100% of shift </w:t>
                  </w:r>
                </w:p>
              </w:tc>
              <w:tc>
                <w:tcPr>
                  <w:tcW w:w="540" w:type="dxa"/>
                  <w:shd w:val="clear" w:color="auto" w:fill="FF0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540" w:type="dxa"/>
                  <w:shd w:val="clear" w:color="auto" w:fill="FFC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540" w:type="dxa"/>
                  <w:shd w:val="clear" w:color="auto" w:fill="FFFF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540" w:type="dxa"/>
                  <w:shd w:val="clear" w:color="auto" w:fill="0070C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540" w:type="dxa"/>
                  <w:shd w:val="clear" w:color="auto" w:fill="00B050"/>
                </w:tcPr>
                <w:p w:rsidR="005024B9" w:rsidRPr="00103DBE" w:rsidRDefault="005024B9" w:rsidP="00EA432F">
                  <w:pPr>
                    <w:rPr>
                      <w:sz w:val="16"/>
                      <w:szCs w:val="16"/>
                    </w:rPr>
                  </w:pPr>
                </w:p>
              </w:tc>
            </w:tr>
          </w:tbl>
          <w:p w:rsidR="005024B9" w:rsidRPr="0086726E" w:rsidRDefault="005024B9" w:rsidP="00EA432F">
            <w:pPr>
              <w:rPr>
                <w:b/>
                <w:sz w:val="24"/>
                <w:szCs w:val="24"/>
              </w:rPr>
            </w:pPr>
            <w:r w:rsidRPr="00343FB8">
              <w:rPr>
                <w:b/>
                <w:sz w:val="18"/>
                <w:szCs w:val="4"/>
              </w:rPr>
              <w:t>Abbreviations</w:t>
            </w:r>
            <w:r>
              <w:rPr>
                <w:sz w:val="18"/>
                <w:szCs w:val="4"/>
              </w:rPr>
              <w:t xml:space="preserve">: </w:t>
            </w:r>
            <w:r w:rsidR="0083304F">
              <w:rPr>
                <w:sz w:val="18"/>
                <w:szCs w:val="4"/>
              </w:rPr>
              <w:t xml:space="preserve">Bal=Bal, </w:t>
            </w:r>
            <w:r>
              <w:rPr>
                <w:sz w:val="18"/>
                <w:szCs w:val="4"/>
              </w:rPr>
              <w:t xml:space="preserve">Exp=Exposure, </w:t>
            </w:r>
            <w:r w:rsidRPr="00602277">
              <w:rPr>
                <w:sz w:val="18"/>
                <w:szCs w:val="4"/>
              </w:rPr>
              <w:t>Contrl=Control, Flex=Flexion, Ext=Extension, Dyn=Dynamic, Manip=Manipulation</w:t>
            </w:r>
          </w:p>
        </w:tc>
      </w:tr>
      <w:tr w:rsidR="005024B9" w:rsidRPr="00103DBE" w:rsidTr="00EA432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EA432F">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r>
      <w:tr w:rsidR="005024B9" w:rsidRPr="000553CD" w:rsidTr="00EA432F">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126DC5" w:rsidRDefault="00126DC5"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8"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Pr>
                <w:noProof/>
                <w:szCs w:val="22"/>
              </w:rPr>
              <w:drawing>
                <wp:anchor distT="0" distB="0" distL="114300" distR="114300" simplePos="0" relativeHeight="251659264" behindDoc="0" locked="0" layoutInCell="1" allowOverlap="1">
                  <wp:simplePos x="0" y="0"/>
                  <wp:positionH relativeFrom="column">
                    <wp:posOffset>1045623</wp:posOffset>
                  </wp:positionH>
                  <wp:positionV relativeFrom="paragraph">
                    <wp:posOffset>496599</wp:posOffset>
                  </wp:positionV>
                  <wp:extent cx="1468874" cy="733647"/>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19" cstate="print"/>
                          <a:stretch>
                            <a:fillRect/>
                          </a:stretch>
                        </pic:blipFill>
                        <pic:spPr>
                          <a:xfrm>
                            <a:off x="0" y="0"/>
                            <a:ext cx="1468874" cy="733647"/>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Pr="00E80A83" w:rsidRDefault="0083304F" w:rsidP="00EA432F">
            <w:pPr>
              <w:rPr>
                <w:szCs w:val="22"/>
              </w:rPr>
            </w:pPr>
            <w:r w:rsidRPr="00E80A83">
              <w:rPr>
                <w:szCs w:val="22"/>
              </w:rPr>
              <w:t>19285 Shady Hills Road</w:t>
            </w:r>
          </w:p>
          <w:p w:rsidR="0083304F" w:rsidRPr="00E80A83" w:rsidRDefault="0083304F" w:rsidP="00EA432F">
            <w:pPr>
              <w:rPr>
                <w:szCs w:val="22"/>
              </w:rPr>
            </w:pPr>
            <w:r w:rsidRPr="00E80A83">
              <w:rPr>
                <w:szCs w:val="22"/>
              </w:rPr>
              <w:t>Minneapolis, MN 55331</w:t>
            </w:r>
          </w:p>
          <w:p w:rsidR="0083304F" w:rsidRPr="00E80A83" w:rsidRDefault="0083304F" w:rsidP="00EA432F">
            <w:pPr>
              <w:rPr>
                <w:szCs w:val="22"/>
              </w:rPr>
            </w:pPr>
            <w:r w:rsidRPr="00E80A83">
              <w:rPr>
                <w:szCs w:val="22"/>
              </w:rPr>
              <w:t>952-401-9296</w:t>
            </w:r>
          </w:p>
          <w:p w:rsidR="0083304F" w:rsidRPr="00E80A83" w:rsidRDefault="00BE045B" w:rsidP="00EA432F">
            <w:pPr>
              <w:rPr>
                <w:szCs w:val="22"/>
              </w:rPr>
            </w:pPr>
            <w:hyperlink r:id="rId20" w:history="1">
              <w:r w:rsidR="0083304F" w:rsidRPr="00E80A83">
                <w:rPr>
                  <w:rStyle w:val="Hyperlink"/>
                  <w:szCs w:val="22"/>
                </w:rPr>
                <w:t>mark.anderson@ergosystemsconsulting.com</w:t>
              </w:r>
            </w:hyperlink>
          </w:p>
          <w:p w:rsidR="0083304F" w:rsidRPr="00E80A83" w:rsidRDefault="00BE045B" w:rsidP="00EA432F">
            <w:pPr>
              <w:rPr>
                <w:szCs w:val="22"/>
              </w:rPr>
            </w:pPr>
            <w:hyperlink r:id="rId21"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Default="0083304F" w:rsidP="00EA432F">
            <w:pPr>
              <w:jc w:val="center"/>
              <w:rPr>
                <w:szCs w:val="22"/>
              </w:rPr>
            </w:pPr>
            <w:r>
              <w:rPr>
                <w:szCs w:val="22"/>
              </w:rPr>
              <w:t>Jeff Wolseth</w:t>
            </w:r>
          </w:p>
          <w:p w:rsidR="0083304F" w:rsidRDefault="0083304F" w:rsidP="00EA432F">
            <w:pPr>
              <w:jc w:val="center"/>
              <w:rPr>
                <w:szCs w:val="22"/>
              </w:rPr>
            </w:pPr>
            <w:r w:rsidRPr="00E80A83">
              <w:rPr>
                <w:szCs w:val="22"/>
              </w:rPr>
              <w:t xml:space="preserve">Manager - Occupational Safety and Health </w:t>
            </w:r>
          </w:p>
          <w:p w:rsidR="0083304F" w:rsidRPr="00E80A83" w:rsidRDefault="0083304F" w:rsidP="00EA432F">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979170</wp:posOffset>
                  </wp:positionH>
                  <wp:positionV relativeFrom="paragraph">
                    <wp:posOffset>43180</wp:posOffset>
                  </wp:positionV>
                  <wp:extent cx="1466850" cy="628650"/>
                  <wp:effectExtent l="19050" t="0" r="0" b="0"/>
                  <wp:wrapNone/>
                  <wp:docPr id="6" name="Picture 58" descr="Paul 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 copy.jpg"/>
                          <pic:cNvPicPr/>
                        </pic:nvPicPr>
                        <pic:blipFill>
                          <a:blip r:embed="rId22" cstate="print"/>
                          <a:srcRect l="4339"/>
                          <a:stretch>
                            <a:fillRect/>
                          </a:stretch>
                        </pic:blipFill>
                        <pic:spPr>
                          <a:xfrm>
                            <a:off x="0" y="0"/>
                            <a:ext cx="1466850" cy="628650"/>
                          </a:xfrm>
                          <a:prstGeom prst="rect">
                            <a:avLst/>
                          </a:prstGeom>
                        </pic:spPr>
                      </pic:pic>
                    </a:graphicData>
                  </a:graphic>
                </wp:anchor>
              </w:drawing>
            </w: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83304F" w:rsidRDefault="0083304F" w:rsidP="00EA432F">
            <w:pPr>
              <w:jc w:val="center"/>
              <w:rPr>
                <w:szCs w:val="22"/>
              </w:rPr>
            </w:pPr>
            <w:r w:rsidRPr="00036658">
              <w:rPr>
                <w:szCs w:val="22"/>
              </w:rPr>
              <w:t xml:space="preserve">Paul </w:t>
            </w:r>
            <w:r>
              <w:rPr>
                <w:szCs w:val="22"/>
              </w:rPr>
              <w:t>Hendrickson</w:t>
            </w:r>
          </w:p>
          <w:p w:rsidR="0083304F" w:rsidRPr="00E012C4" w:rsidRDefault="0083304F" w:rsidP="00EA432F">
            <w:pPr>
              <w:jc w:val="center"/>
              <w:rPr>
                <w:b/>
                <w:szCs w:val="22"/>
              </w:rPr>
            </w:pPr>
            <w:r>
              <w:rPr>
                <w:szCs w:val="22"/>
              </w:rPr>
              <w:t>Manager - Outbound</w:t>
            </w:r>
            <w:r w:rsidRPr="00E80A83">
              <w:rPr>
                <w:szCs w:val="22"/>
              </w:rPr>
              <w:t xml:space="preserve"> Operations</w:t>
            </w:r>
          </w:p>
        </w:tc>
      </w:tr>
    </w:tbl>
    <w:p w:rsidR="00504F79" w:rsidRPr="009379BA" w:rsidRDefault="00504F79" w:rsidP="00504F79">
      <w:pPr>
        <w:rPr>
          <w:sz w:val="4"/>
          <w:szCs w:val="4"/>
        </w:rPr>
      </w:pPr>
    </w:p>
    <w:sectPr w:rsidR="00504F79" w:rsidRPr="009379BA" w:rsidSect="00462095">
      <w:headerReference w:type="default" r:id="rId23"/>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418" w:rsidRDefault="00480418" w:rsidP="00897B2D">
      <w:pPr>
        <w:spacing w:before="0" w:after="0"/>
      </w:pPr>
      <w:r>
        <w:separator/>
      </w:r>
    </w:p>
  </w:endnote>
  <w:endnote w:type="continuationSeparator" w:id="0">
    <w:p w:rsidR="00480418" w:rsidRDefault="00480418"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418" w:rsidRDefault="00480418" w:rsidP="00897B2D">
      <w:pPr>
        <w:spacing w:before="0" w:after="0"/>
      </w:pPr>
      <w:r>
        <w:separator/>
      </w:r>
    </w:p>
  </w:footnote>
  <w:footnote w:type="continuationSeparator" w:id="0">
    <w:p w:rsidR="00480418" w:rsidRDefault="00480418"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9264"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Pr>
        <w:b/>
        <w:sz w:val="18"/>
        <w:szCs w:val="18"/>
      </w:rPr>
      <w:t>Packer-</w:t>
    </w:r>
    <w:r w:rsidRPr="00017033">
      <w:rPr>
        <w:b/>
        <w:sz w:val="18"/>
        <w:szCs w:val="18"/>
      </w:rPr>
      <w:t>Nonconvey</w:t>
    </w:r>
    <w:r>
      <w:rPr>
        <w:b/>
        <w:sz w:val="18"/>
        <w:szCs w:val="18"/>
      </w:rPr>
      <w:t xml:space="preserve">         </w:t>
    </w:r>
    <w:r>
      <w:rPr>
        <w:sz w:val="18"/>
        <w:szCs w:val="18"/>
      </w:rPr>
      <w:t xml:space="preserve">Functional Job Description        </w:t>
    </w:r>
    <w:r w:rsidRPr="00897B2D">
      <w:rPr>
        <w:sz w:val="18"/>
        <w:szCs w:val="18"/>
      </w:rPr>
      <w:t xml:space="preserve">Fingerhut Fulfillment, Inc. </w:t>
    </w:r>
    <w:r>
      <w:rPr>
        <w:sz w:val="18"/>
        <w:szCs w:val="18"/>
      </w:rPr>
      <w:t xml:space="preserve">   Date:  8-13-12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ED7A08">
      <w:rPr>
        <w:noProof/>
        <w:sz w:val="18"/>
        <w:szCs w:val="18"/>
      </w:rPr>
      <w:t>1</w:t>
    </w:r>
    <w:r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ocumentProtection w:edit="forms" w:enforcement="0"/>
  <w:defaultTabStop w:val="720"/>
  <w:drawingGridHorizontalSpacing w:val="110"/>
  <w:displayHorizontalDrawingGridEvery w:val="2"/>
  <w:doNotShadeFormData/>
  <w:characterSpacingControl w:val="doNotCompress"/>
  <w:hdrShapeDefaults>
    <o:shapedefaults v:ext="edit" spidmax="35842"/>
  </w:hdrShapeDefaults>
  <w:footnotePr>
    <w:footnote w:id="-1"/>
    <w:footnote w:id="0"/>
  </w:footnotePr>
  <w:endnotePr>
    <w:endnote w:id="-1"/>
    <w:endnote w:id="0"/>
  </w:endnotePr>
  <w:compat/>
  <w:docVars>
    <w:docVar w:name="dgnword-docGUID" w:val="{BAB23AFE-57C1-4658-9E21-20BE6E8753A1}"/>
    <w:docVar w:name="dgnword-eventsink" w:val="101532672"/>
  </w:docVars>
  <w:rsids>
    <w:rsidRoot w:val="00897B2D"/>
    <w:rsid w:val="00001FA3"/>
    <w:rsid w:val="00017033"/>
    <w:rsid w:val="00020A7D"/>
    <w:rsid w:val="000210E3"/>
    <w:rsid w:val="00026348"/>
    <w:rsid w:val="000463BF"/>
    <w:rsid w:val="000500D0"/>
    <w:rsid w:val="000553CD"/>
    <w:rsid w:val="000621B6"/>
    <w:rsid w:val="000810FB"/>
    <w:rsid w:val="00095D5E"/>
    <w:rsid w:val="000E30D2"/>
    <w:rsid w:val="00103DBE"/>
    <w:rsid w:val="00126DC5"/>
    <w:rsid w:val="00131370"/>
    <w:rsid w:val="001842AF"/>
    <w:rsid w:val="001A10CC"/>
    <w:rsid w:val="00214602"/>
    <w:rsid w:val="00221DAB"/>
    <w:rsid w:val="00227033"/>
    <w:rsid w:val="002473F9"/>
    <w:rsid w:val="002761D3"/>
    <w:rsid w:val="00276658"/>
    <w:rsid w:val="00281D5D"/>
    <w:rsid w:val="002D5321"/>
    <w:rsid w:val="002E0B92"/>
    <w:rsid w:val="003057F1"/>
    <w:rsid w:val="003170F2"/>
    <w:rsid w:val="003220D0"/>
    <w:rsid w:val="00363F30"/>
    <w:rsid w:val="003766C7"/>
    <w:rsid w:val="003A752B"/>
    <w:rsid w:val="003E37C1"/>
    <w:rsid w:val="003E6536"/>
    <w:rsid w:val="00402FC3"/>
    <w:rsid w:val="00442300"/>
    <w:rsid w:val="004439C5"/>
    <w:rsid w:val="00455977"/>
    <w:rsid w:val="00462095"/>
    <w:rsid w:val="00480418"/>
    <w:rsid w:val="004A03F8"/>
    <w:rsid w:val="004E40E0"/>
    <w:rsid w:val="005024B9"/>
    <w:rsid w:val="00504F79"/>
    <w:rsid w:val="00505C0B"/>
    <w:rsid w:val="00514547"/>
    <w:rsid w:val="005227E5"/>
    <w:rsid w:val="00527B82"/>
    <w:rsid w:val="005975A6"/>
    <w:rsid w:val="005978DC"/>
    <w:rsid w:val="005A4398"/>
    <w:rsid w:val="005D473C"/>
    <w:rsid w:val="005D6E35"/>
    <w:rsid w:val="005E3FDC"/>
    <w:rsid w:val="00644427"/>
    <w:rsid w:val="00692F74"/>
    <w:rsid w:val="006A3855"/>
    <w:rsid w:val="006D2A2C"/>
    <w:rsid w:val="00705637"/>
    <w:rsid w:val="00726262"/>
    <w:rsid w:val="00744E19"/>
    <w:rsid w:val="00766722"/>
    <w:rsid w:val="007873B2"/>
    <w:rsid w:val="0079529B"/>
    <w:rsid w:val="007A1B44"/>
    <w:rsid w:val="007A7FAF"/>
    <w:rsid w:val="007B3522"/>
    <w:rsid w:val="007E6586"/>
    <w:rsid w:val="007E71CE"/>
    <w:rsid w:val="00804F9F"/>
    <w:rsid w:val="0083304F"/>
    <w:rsid w:val="00833399"/>
    <w:rsid w:val="00897B2D"/>
    <w:rsid w:val="008A0061"/>
    <w:rsid w:val="008A00EC"/>
    <w:rsid w:val="008B57FD"/>
    <w:rsid w:val="008D4DF7"/>
    <w:rsid w:val="008E3203"/>
    <w:rsid w:val="008F4F10"/>
    <w:rsid w:val="009016FE"/>
    <w:rsid w:val="009209EE"/>
    <w:rsid w:val="009379BA"/>
    <w:rsid w:val="0094140A"/>
    <w:rsid w:val="00995DD5"/>
    <w:rsid w:val="00A03A37"/>
    <w:rsid w:val="00A124B3"/>
    <w:rsid w:val="00A659EB"/>
    <w:rsid w:val="00A67E78"/>
    <w:rsid w:val="00A811B5"/>
    <w:rsid w:val="00A837B0"/>
    <w:rsid w:val="00A90BB3"/>
    <w:rsid w:val="00A94F2D"/>
    <w:rsid w:val="00A97181"/>
    <w:rsid w:val="00AA30BC"/>
    <w:rsid w:val="00AB113D"/>
    <w:rsid w:val="00AD38A0"/>
    <w:rsid w:val="00AE75BA"/>
    <w:rsid w:val="00B0147B"/>
    <w:rsid w:val="00B3150E"/>
    <w:rsid w:val="00B42A4F"/>
    <w:rsid w:val="00B45822"/>
    <w:rsid w:val="00B5611D"/>
    <w:rsid w:val="00B617D3"/>
    <w:rsid w:val="00BE045B"/>
    <w:rsid w:val="00BF3A9B"/>
    <w:rsid w:val="00C31B3F"/>
    <w:rsid w:val="00C42E36"/>
    <w:rsid w:val="00C4376A"/>
    <w:rsid w:val="00C45631"/>
    <w:rsid w:val="00C65AF7"/>
    <w:rsid w:val="00D27151"/>
    <w:rsid w:val="00D323F2"/>
    <w:rsid w:val="00D73946"/>
    <w:rsid w:val="00DB67E0"/>
    <w:rsid w:val="00DE70C3"/>
    <w:rsid w:val="00E02F4F"/>
    <w:rsid w:val="00E04C01"/>
    <w:rsid w:val="00E44666"/>
    <w:rsid w:val="00E45D75"/>
    <w:rsid w:val="00E57A85"/>
    <w:rsid w:val="00E93837"/>
    <w:rsid w:val="00EA3C08"/>
    <w:rsid w:val="00EA432F"/>
    <w:rsid w:val="00EB601A"/>
    <w:rsid w:val="00ED7A08"/>
    <w:rsid w:val="00EF495F"/>
    <w:rsid w:val="00F129ED"/>
    <w:rsid w:val="00F17849"/>
    <w:rsid w:val="00F65D11"/>
    <w:rsid w:val="00FC3406"/>
    <w:rsid w:val="00FE21AF"/>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rgosystemsconsulting.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mark.anderson@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51EC2"/>
    <w:rsid w:val="004D1C3E"/>
    <w:rsid w:val="00514CE8"/>
    <w:rsid w:val="005A3FF0"/>
    <w:rsid w:val="005B75CC"/>
    <w:rsid w:val="00607DA6"/>
    <w:rsid w:val="006A4598"/>
    <w:rsid w:val="006D363E"/>
    <w:rsid w:val="00786000"/>
    <w:rsid w:val="00794749"/>
    <w:rsid w:val="007C3C41"/>
    <w:rsid w:val="00870976"/>
    <w:rsid w:val="008E6A95"/>
    <w:rsid w:val="00964BC4"/>
    <w:rsid w:val="00992919"/>
    <w:rsid w:val="00C52BC4"/>
    <w:rsid w:val="00DB1E47"/>
    <w:rsid w:val="00E103D9"/>
    <w:rsid w:val="00F56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5</cp:revision>
  <cp:lastPrinted>2009-06-23T01:50:00Z</cp:lastPrinted>
  <dcterms:created xsi:type="dcterms:W3CDTF">2012-08-11T15:03:00Z</dcterms:created>
  <dcterms:modified xsi:type="dcterms:W3CDTF">2012-08-11T15:38:00Z</dcterms:modified>
</cp:coreProperties>
</file>